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66C9AB" w14:textId="77777777" w:rsidR="001F0513" w:rsidRDefault="001F0513" w:rsidP="001F0513">
      <w:pPr>
        <w:spacing w:after="0" w:line="240" w:lineRule="auto"/>
        <w:jc w:val="both"/>
        <w:rPr>
          <w:rFonts w:eastAsia="Times New Roman" w:cstheme="minorHAnsi"/>
          <w:b/>
          <w:bCs/>
          <w:sz w:val="24"/>
          <w:szCs w:val="24"/>
          <w:lang w:eastAsia="en-GB"/>
        </w:rPr>
      </w:pPr>
      <w:r>
        <w:rPr>
          <w:noProof/>
          <w:lang w:eastAsia="en-GB"/>
        </w:rPr>
        <w:drawing>
          <wp:inline distT="0" distB="0" distL="0" distR="0" wp14:anchorId="69D4BD8E" wp14:editId="2178EDDE">
            <wp:extent cx="5727065" cy="849630"/>
            <wp:effectExtent l="0" t="0" r="6985" b="7620"/>
            <wp:docPr id="3" name="Picture 3"/>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7065" cy="849630"/>
                    </a:xfrm>
                    <a:prstGeom prst="rect">
                      <a:avLst/>
                    </a:prstGeom>
                    <a:noFill/>
                  </pic:spPr>
                </pic:pic>
              </a:graphicData>
            </a:graphic>
          </wp:inline>
        </w:drawing>
      </w:r>
      <w:r w:rsidRPr="00EB0E82">
        <w:rPr>
          <w:rFonts w:eastAsia="Times New Roman" w:cstheme="minorHAnsi"/>
          <w:b/>
          <w:bCs/>
          <w:sz w:val="24"/>
          <w:szCs w:val="24"/>
          <w:lang w:eastAsia="en-GB"/>
        </w:rPr>
        <w:t xml:space="preserve"> </w:t>
      </w:r>
    </w:p>
    <w:p w14:paraId="6153A16D" w14:textId="77777777" w:rsidR="001F0513" w:rsidRDefault="001F0513" w:rsidP="001F0513">
      <w:pPr>
        <w:spacing w:after="0" w:line="240" w:lineRule="auto"/>
        <w:jc w:val="both"/>
        <w:rPr>
          <w:rFonts w:eastAsia="Times New Roman" w:cstheme="minorHAnsi"/>
          <w:b/>
          <w:bCs/>
          <w:sz w:val="24"/>
          <w:szCs w:val="24"/>
          <w:lang w:eastAsia="en-GB"/>
        </w:rPr>
      </w:pPr>
    </w:p>
    <w:p w14:paraId="6064B99F" w14:textId="77777777" w:rsidR="001F0513" w:rsidRDefault="001F0513" w:rsidP="001F0513">
      <w:pPr>
        <w:spacing w:after="0" w:line="240" w:lineRule="auto"/>
        <w:jc w:val="both"/>
        <w:rPr>
          <w:rFonts w:eastAsia="Times New Roman" w:cstheme="minorHAnsi"/>
          <w:b/>
          <w:bCs/>
          <w:sz w:val="24"/>
          <w:szCs w:val="24"/>
          <w:lang w:eastAsia="en-GB"/>
        </w:rPr>
      </w:pPr>
    </w:p>
    <w:p w14:paraId="1331FF9A" w14:textId="77777777" w:rsidR="001F0513" w:rsidRDefault="001F0513" w:rsidP="001F0513">
      <w:pPr>
        <w:spacing w:after="0" w:line="240" w:lineRule="auto"/>
        <w:jc w:val="both"/>
        <w:rPr>
          <w:rFonts w:eastAsia="Times New Roman" w:cstheme="minorHAnsi"/>
          <w:b/>
          <w:bCs/>
          <w:sz w:val="24"/>
          <w:szCs w:val="24"/>
          <w:lang w:eastAsia="en-GB"/>
        </w:rPr>
      </w:pPr>
    </w:p>
    <w:p w14:paraId="00276D92" w14:textId="77777777" w:rsidR="001F0513" w:rsidRDefault="001F0513" w:rsidP="001F0513">
      <w:pPr>
        <w:spacing w:after="0" w:line="240" w:lineRule="auto"/>
        <w:jc w:val="both"/>
        <w:rPr>
          <w:rFonts w:eastAsia="Times New Roman" w:cstheme="minorHAnsi"/>
          <w:b/>
          <w:bCs/>
          <w:sz w:val="24"/>
          <w:szCs w:val="24"/>
          <w:lang w:eastAsia="en-GB"/>
        </w:rPr>
      </w:pPr>
    </w:p>
    <w:p w14:paraId="03A33D7B" w14:textId="77777777" w:rsidR="001F0513" w:rsidRDefault="001F0513" w:rsidP="001F0513">
      <w:pPr>
        <w:spacing w:after="0" w:line="240" w:lineRule="auto"/>
        <w:jc w:val="both"/>
        <w:rPr>
          <w:rFonts w:eastAsia="Times New Roman" w:cstheme="minorHAnsi"/>
          <w:b/>
          <w:bCs/>
          <w:sz w:val="24"/>
          <w:szCs w:val="24"/>
          <w:lang w:eastAsia="en-GB"/>
        </w:rPr>
      </w:pPr>
    </w:p>
    <w:p w14:paraId="287A3715" w14:textId="77777777" w:rsidR="001F0513" w:rsidRDefault="001F0513" w:rsidP="001F0513">
      <w:pPr>
        <w:spacing w:after="0" w:line="240" w:lineRule="auto"/>
        <w:jc w:val="both"/>
        <w:rPr>
          <w:rFonts w:eastAsia="Times New Roman" w:cstheme="minorHAnsi"/>
          <w:b/>
          <w:bCs/>
          <w:sz w:val="24"/>
          <w:szCs w:val="24"/>
          <w:lang w:eastAsia="en-GB"/>
        </w:rPr>
      </w:pPr>
    </w:p>
    <w:p w14:paraId="739FE698" w14:textId="77777777" w:rsidR="001F0513" w:rsidRDefault="001F0513" w:rsidP="001F0513">
      <w:pPr>
        <w:spacing w:after="0" w:line="240" w:lineRule="auto"/>
        <w:jc w:val="both"/>
        <w:rPr>
          <w:rFonts w:eastAsia="Times New Roman" w:cstheme="minorHAnsi"/>
          <w:b/>
          <w:bCs/>
          <w:sz w:val="24"/>
          <w:szCs w:val="24"/>
          <w:lang w:eastAsia="en-GB"/>
        </w:rPr>
      </w:pPr>
    </w:p>
    <w:p w14:paraId="585E578E" w14:textId="77777777" w:rsidR="001F0513" w:rsidRDefault="001F0513" w:rsidP="001F0513">
      <w:pPr>
        <w:spacing w:after="0" w:line="240" w:lineRule="auto"/>
        <w:jc w:val="both"/>
        <w:rPr>
          <w:rFonts w:eastAsia="Times New Roman" w:cstheme="minorHAnsi"/>
          <w:b/>
          <w:bCs/>
          <w:sz w:val="24"/>
          <w:szCs w:val="24"/>
          <w:lang w:eastAsia="en-GB"/>
        </w:rPr>
      </w:pPr>
    </w:p>
    <w:p w14:paraId="3651CE42" w14:textId="77777777" w:rsidR="001F0513" w:rsidRDefault="001F0513" w:rsidP="001F0513">
      <w:pPr>
        <w:spacing w:after="0" w:line="240" w:lineRule="auto"/>
        <w:jc w:val="both"/>
        <w:rPr>
          <w:rFonts w:eastAsia="Times New Roman" w:cstheme="minorHAnsi"/>
          <w:b/>
          <w:bCs/>
          <w:sz w:val="24"/>
          <w:szCs w:val="24"/>
          <w:lang w:eastAsia="en-GB"/>
        </w:rPr>
      </w:pPr>
    </w:p>
    <w:p w14:paraId="7B62947D" w14:textId="77777777" w:rsidR="001F0513" w:rsidRDefault="001F0513" w:rsidP="001F0513">
      <w:pPr>
        <w:spacing w:after="0" w:line="240" w:lineRule="auto"/>
        <w:jc w:val="both"/>
        <w:rPr>
          <w:rFonts w:eastAsia="Times New Roman" w:cstheme="minorHAnsi"/>
          <w:b/>
          <w:bCs/>
          <w:sz w:val="24"/>
          <w:szCs w:val="24"/>
          <w:lang w:eastAsia="en-GB"/>
        </w:rPr>
      </w:pPr>
    </w:p>
    <w:p w14:paraId="0FE76970" w14:textId="77777777" w:rsidR="001F0513" w:rsidRDefault="001F0513" w:rsidP="001F0513">
      <w:pPr>
        <w:spacing w:after="0" w:line="240" w:lineRule="auto"/>
        <w:jc w:val="both"/>
        <w:rPr>
          <w:rFonts w:eastAsia="Times New Roman" w:cstheme="minorHAnsi"/>
          <w:b/>
          <w:bCs/>
          <w:sz w:val="24"/>
          <w:szCs w:val="24"/>
          <w:lang w:eastAsia="en-GB"/>
        </w:rPr>
      </w:pPr>
    </w:p>
    <w:p w14:paraId="3BC4A210" w14:textId="037DBB0C" w:rsidR="001F0513" w:rsidRPr="00EB0E82" w:rsidRDefault="001F0513" w:rsidP="001F0513">
      <w:pPr>
        <w:spacing w:after="0" w:line="240" w:lineRule="auto"/>
        <w:jc w:val="center"/>
        <w:rPr>
          <w:rFonts w:eastAsia="Times New Roman" w:cstheme="minorHAnsi"/>
          <w:b/>
          <w:bCs/>
          <w:sz w:val="48"/>
          <w:szCs w:val="48"/>
          <w:lang w:eastAsia="en-GB"/>
        </w:rPr>
      </w:pPr>
      <w:r>
        <w:rPr>
          <w:rFonts w:eastAsia="Times New Roman" w:cstheme="minorHAnsi"/>
          <w:b/>
          <w:bCs/>
          <w:sz w:val="48"/>
          <w:szCs w:val="48"/>
          <w:lang w:eastAsia="en-GB"/>
        </w:rPr>
        <w:t>R.E Policy</w:t>
      </w:r>
    </w:p>
    <w:p w14:paraId="018A1862" w14:textId="77777777" w:rsidR="001F0513" w:rsidRDefault="001F0513" w:rsidP="001F0513">
      <w:pPr>
        <w:spacing w:after="0" w:line="240" w:lineRule="auto"/>
        <w:jc w:val="both"/>
        <w:rPr>
          <w:rFonts w:eastAsia="Times New Roman" w:cstheme="minorHAnsi"/>
          <w:b/>
          <w:bCs/>
          <w:sz w:val="24"/>
          <w:szCs w:val="24"/>
          <w:lang w:eastAsia="en-GB"/>
        </w:rPr>
      </w:pPr>
    </w:p>
    <w:p w14:paraId="29D60F8A" w14:textId="77777777" w:rsidR="001F0513" w:rsidRDefault="001F0513" w:rsidP="001F0513">
      <w:pPr>
        <w:spacing w:after="0" w:line="240" w:lineRule="auto"/>
        <w:jc w:val="both"/>
        <w:rPr>
          <w:rFonts w:eastAsia="Times New Roman" w:cstheme="minorHAnsi"/>
          <w:b/>
          <w:bCs/>
          <w:sz w:val="24"/>
          <w:szCs w:val="24"/>
          <w:lang w:eastAsia="en-GB"/>
        </w:rPr>
      </w:pPr>
    </w:p>
    <w:p w14:paraId="141EF3DC" w14:textId="77777777" w:rsidR="001F0513" w:rsidRDefault="001F0513" w:rsidP="001F0513">
      <w:pPr>
        <w:spacing w:after="0" w:line="240" w:lineRule="auto"/>
        <w:jc w:val="both"/>
        <w:rPr>
          <w:rFonts w:eastAsia="Times New Roman" w:cstheme="minorHAnsi"/>
          <w:b/>
          <w:bCs/>
          <w:sz w:val="24"/>
          <w:szCs w:val="24"/>
          <w:lang w:eastAsia="en-GB"/>
        </w:rPr>
      </w:pPr>
    </w:p>
    <w:p w14:paraId="027DEBEC" w14:textId="77777777" w:rsidR="001F0513" w:rsidRDefault="001F0513" w:rsidP="001F0513">
      <w:pPr>
        <w:spacing w:after="0" w:line="240" w:lineRule="auto"/>
        <w:jc w:val="both"/>
        <w:rPr>
          <w:rFonts w:eastAsia="Times New Roman" w:cstheme="minorHAnsi"/>
          <w:b/>
          <w:bCs/>
          <w:sz w:val="24"/>
          <w:szCs w:val="24"/>
          <w:lang w:eastAsia="en-GB"/>
        </w:rPr>
      </w:pPr>
    </w:p>
    <w:p w14:paraId="33D05FEA" w14:textId="77777777" w:rsidR="001F0513" w:rsidRDefault="001F0513" w:rsidP="001F0513">
      <w:pPr>
        <w:spacing w:after="0" w:line="240" w:lineRule="auto"/>
        <w:jc w:val="both"/>
        <w:rPr>
          <w:rFonts w:eastAsia="Times New Roman" w:cstheme="minorHAnsi"/>
          <w:b/>
          <w:bCs/>
          <w:sz w:val="24"/>
          <w:szCs w:val="24"/>
          <w:lang w:eastAsia="en-GB"/>
        </w:rPr>
      </w:pPr>
    </w:p>
    <w:p w14:paraId="5BFC656B" w14:textId="77777777" w:rsidR="001F0513" w:rsidRDefault="001F0513" w:rsidP="001F0513">
      <w:pPr>
        <w:spacing w:after="0" w:line="240" w:lineRule="auto"/>
        <w:jc w:val="both"/>
        <w:rPr>
          <w:rFonts w:eastAsia="Times New Roman" w:cstheme="minorHAnsi"/>
          <w:b/>
          <w:bCs/>
          <w:sz w:val="24"/>
          <w:szCs w:val="24"/>
          <w:lang w:eastAsia="en-GB"/>
        </w:rPr>
      </w:pPr>
    </w:p>
    <w:p w14:paraId="7CCBA50D" w14:textId="77777777" w:rsidR="001F0513" w:rsidRDefault="001F0513" w:rsidP="001F0513">
      <w:pPr>
        <w:spacing w:after="0" w:line="240" w:lineRule="auto"/>
        <w:jc w:val="both"/>
        <w:rPr>
          <w:rFonts w:eastAsia="Times New Roman" w:cstheme="minorHAnsi"/>
          <w:b/>
          <w:bCs/>
          <w:sz w:val="24"/>
          <w:szCs w:val="24"/>
          <w:lang w:eastAsia="en-GB"/>
        </w:rPr>
      </w:pPr>
    </w:p>
    <w:p w14:paraId="2B87F0E4" w14:textId="77777777" w:rsidR="001F0513" w:rsidRDefault="001F0513" w:rsidP="001F0513">
      <w:pPr>
        <w:spacing w:after="0" w:line="240" w:lineRule="auto"/>
        <w:jc w:val="both"/>
        <w:rPr>
          <w:rFonts w:eastAsia="Times New Roman" w:cstheme="minorHAnsi"/>
          <w:b/>
          <w:bCs/>
          <w:sz w:val="24"/>
          <w:szCs w:val="24"/>
          <w:lang w:eastAsia="en-GB"/>
        </w:rPr>
      </w:pPr>
    </w:p>
    <w:p w14:paraId="19311666" w14:textId="77777777" w:rsidR="001F0513" w:rsidRDefault="001F0513" w:rsidP="001F0513">
      <w:pPr>
        <w:spacing w:after="0" w:line="240" w:lineRule="auto"/>
        <w:jc w:val="both"/>
        <w:rPr>
          <w:rFonts w:eastAsia="Times New Roman" w:cstheme="minorHAnsi"/>
          <w:b/>
          <w:bCs/>
          <w:sz w:val="24"/>
          <w:szCs w:val="24"/>
          <w:lang w:eastAsia="en-GB"/>
        </w:rPr>
      </w:pPr>
    </w:p>
    <w:p w14:paraId="0B350A0B" w14:textId="77777777" w:rsidR="001F0513" w:rsidRDefault="001F0513" w:rsidP="001F0513">
      <w:pPr>
        <w:spacing w:after="0" w:line="240" w:lineRule="auto"/>
        <w:jc w:val="both"/>
        <w:rPr>
          <w:rFonts w:eastAsia="Times New Roman" w:cstheme="minorHAnsi"/>
          <w:b/>
          <w:bCs/>
          <w:sz w:val="24"/>
          <w:szCs w:val="24"/>
          <w:lang w:eastAsia="en-GB"/>
        </w:rPr>
      </w:pPr>
    </w:p>
    <w:p w14:paraId="0CCF0A50" w14:textId="77777777" w:rsidR="001F0513" w:rsidRDefault="001F0513" w:rsidP="001F0513">
      <w:pPr>
        <w:spacing w:after="0" w:line="240" w:lineRule="auto"/>
        <w:jc w:val="both"/>
        <w:rPr>
          <w:rFonts w:eastAsia="Times New Roman" w:cstheme="minorHAnsi"/>
          <w:b/>
          <w:bCs/>
          <w:sz w:val="24"/>
          <w:szCs w:val="24"/>
          <w:lang w:eastAsia="en-GB"/>
        </w:rPr>
      </w:pPr>
    </w:p>
    <w:p w14:paraId="7DCB4905" w14:textId="77777777" w:rsidR="001F0513" w:rsidRDefault="001F0513" w:rsidP="001F0513">
      <w:pPr>
        <w:spacing w:after="0" w:line="240" w:lineRule="auto"/>
        <w:jc w:val="both"/>
        <w:rPr>
          <w:rFonts w:eastAsia="Times New Roman" w:cstheme="minorHAnsi"/>
          <w:b/>
          <w:bCs/>
          <w:sz w:val="24"/>
          <w:szCs w:val="24"/>
          <w:lang w:eastAsia="en-GB"/>
        </w:rPr>
      </w:pPr>
    </w:p>
    <w:p w14:paraId="7ABD3A3A" w14:textId="77777777" w:rsidR="001F0513" w:rsidRDefault="001F0513" w:rsidP="001F0513">
      <w:pPr>
        <w:spacing w:after="0" w:line="240" w:lineRule="auto"/>
        <w:jc w:val="both"/>
        <w:rPr>
          <w:rFonts w:eastAsia="Times New Roman" w:cstheme="minorHAnsi"/>
          <w:b/>
          <w:bCs/>
          <w:sz w:val="24"/>
          <w:szCs w:val="24"/>
          <w:lang w:eastAsia="en-GB"/>
        </w:rPr>
      </w:pPr>
    </w:p>
    <w:p w14:paraId="486FB530" w14:textId="77777777" w:rsidR="001F0513" w:rsidRDefault="001F0513" w:rsidP="001F0513">
      <w:pPr>
        <w:spacing w:after="0" w:line="240" w:lineRule="auto"/>
        <w:jc w:val="both"/>
        <w:rPr>
          <w:rFonts w:eastAsia="Times New Roman" w:cstheme="minorHAnsi"/>
          <w:b/>
          <w:bCs/>
          <w:sz w:val="24"/>
          <w:szCs w:val="24"/>
          <w:lang w:eastAsia="en-GB"/>
        </w:rPr>
      </w:pPr>
    </w:p>
    <w:p w14:paraId="0086BE7E" w14:textId="77777777" w:rsidR="001F0513" w:rsidRDefault="001F0513" w:rsidP="001F0513">
      <w:pPr>
        <w:spacing w:after="0" w:line="240" w:lineRule="auto"/>
        <w:jc w:val="both"/>
        <w:rPr>
          <w:rFonts w:eastAsia="Times New Roman" w:cstheme="minorHAnsi"/>
          <w:b/>
          <w:bCs/>
          <w:sz w:val="24"/>
          <w:szCs w:val="24"/>
          <w:lang w:eastAsia="en-GB"/>
        </w:rPr>
      </w:pPr>
    </w:p>
    <w:p w14:paraId="4C46A943" w14:textId="77777777" w:rsidR="001F0513" w:rsidRDefault="001F0513" w:rsidP="001F0513">
      <w:pPr>
        <w:spacing w:after="0" w:line="240" w:lineRule="auto"/>
        <w:jc w:val="both"/>
        <w:rPr>
          <w:rFonts w:eastAsia="Times New Roman" w:cstheme="minorHAnsi"/>
          <w:b/>
          <w:bCs/>
          <w:sz w:val="24"/>
          <w:szCs w:val="24"/>
          <w:lang w:eastAsia="en-GB"/>
        </w:rPr>
      </w:pPr>
    </w:p>
    <w:p w14:paraId="4DD83FBD" w14:textId="77777777" w:rsidR="001F0513" w:rsidRDefault="001F0513" w:rsidP="001F0513">
      <w:pPr>
        <w:spacing w:after="0" w:line="240" w:lineRule="auto"/>
        <w:jc w:val="both"/>
        <w:rPr>
          <w:rFonts w:eastAsia="Times New Roman" w:cstheme="minorHAnsi"/>
          <w:b/>
          <w:bCs/>
          <w:sz w:val="24"/>
          <w:szCs w:val="24"/>
          <w:lang w:eastAsia="en-GB"/>
        </w:rPr>
      </w:pPr>
    </w:p>
    <w:tbl>
      <w:tblPr>
        <w:tblStyle w:val="TableGrid1"/>
        <w:tblpPr w:leftFromText="180" w:rightFromText="180" w:vertAnchor="text" w:horzAnchor="margin" w:tblpY="-68"/>
        <w:tblW w:w="0" w:type="auto"/>
        <w:tblLook w:val="04A0" w:firstRow="1" w:lastRow="0" w:firstColumn="1" w:lastColumn="0" w:noHBand="0" w:noVBand="1"/>
      </w:tblPr>
      <w:tblGrid>
        <w:gridCol w:w="4277"/>
        <w:gridCol w:w="4263"/>
      </w:tblGrid>
      <w:tr w:rsidR="001F0513" w14:paraId="16026939" w14:textId="77777777" w:rsidTr="00B53FDE">
        <w:tc>
          <w:tcPr>
            <w:tcW w:w="4277" w:type="dxa"/>
            <w:tcBorders>
              <w:top w:val="single" w:sz="4" w:space="0" w:color="auto"/>
              <w:left w:val="single" w:sz="4" w:space="0" w:color="auto"/>
              <w:bottom w:val="single" w:sz="4" w:space="0" w:color="auto"/>
              <w:right w:val="single" w:sz="4" w:space="0" w:color="auto"/>
            </w:tcBorders>
            <w:hideMark/>
          </w:tcPr>
          <w:p w14:paraId="7C121723" w14:textId="77777777" w:rsidR="001F0513" w:rsidRDefault="001F0513" w:rsidP="00B53FDE">
            <w:pPr>
              <w:autoSpaceDE w:val="0"/>
              <w:autoSpaceDN w:val="0"/>
              <w:rPr>
                <w:rFonts w:cstheme="minorHAnsi"/>
                <w:sz w:val="24"/>
                <w:szCs w:val="24"/>
              </w:rPr>
            </w:pPr>
            <w:r>
              <w:rPr>
                <w:rFonts w:cstheme="minorHAnsi"/>
                <w:sz w:val="24"/>
                <w:szCs w:val="24"/>
              </w:rPr>
              <w:t>Policy Reviewed:</w:t>
            </w:r>
          </w:p>
        </w:tc>
        <w:tc>
          <w:tcPr>
            <w:tcW w:w="4263" w:type="dxa"/>
            <w:tcBorders>
              <w:top w:val="single" w:sz="4" w:space="0" w:color="auto"/>
              <w:left w:val="single" w:sz="4" w:space="0" w:color="auto"/>
              <w:bottom w:val="single" w:sz="4" w:space="0" w:color="auto"/>
              <w:right w:val="single" w:sz="4" w:space="0" w:color="auto"/>
            </w:tcBorders>
            <w:hideMark/>
          </w:tcPr>
          <w:p w14:paraId="5D0EA5FB" w14:textId="77777777" w:rsidR="001F0513" w:rsidRDefault="001F0513" w:rsidP="00B53FDE">
            <w:pPr>
              <w:autoSpaceDE w:val="0"/>
              <w:autoSpaceDN w:val="0"/>
              <w:rPr>
                <w:rFonts w:cstheme="minorHAnsi"/>
                <w:sz w:val="24"/>
                <w:szCs w:val="24"/>
              </w:rPr>
            </w:pPr>
            <w:r>
              <w:rPr>
                <w:rFonts w:cstheme="minorHAnsi"/>
                <w:sz w:val="24"/>
                <w:szCs w:val="24"/>
              </w:rPr>
              <w:t>Summer 2026</w:t>
            </w:r>
          </w:p>
        </w:tc>
      </w:tr>
      <w:tr w:rsidR="001F0513" w14:paraId="16D8360A" w14:textId="77777777" w:rsidTr="00B53FDE">
        <w:tc>
          <w:tcPr>
            <w:tcW w:w="4277" w:type="dxa"/>
            <w:tcBorders>
              <w:top w:val="single" w:sz="4" w:space="0" w:color="auto"/>
              <w:left w:val="single" w:sz="4" w:space="0" w:color="auto"/>
              <w:bottom w:val="single" w:sz="4" w:space="0" w:color="auto"/>
              <w:right w:val="single" w:sz="4" w:space="0" w:color="auto"/>
            </w:tcBorders>
          </w:tcPr>
          <w:p w14:paraId="758B7DC8" w14:textId="77777777" w:rsidR="001F0513" w:rsidRDefault="001F0513" w:rsidP="00B53FDE">
            <w:pPr>
              <w:autoSpaceDE w:val="0"/>
              <w:autoSpaceDN w:val="0"/>
              <w:rPr>
                <w:rFonts w:cstheme="minorHAnsi"/>
                <w:sz w:val="24"/>
                <w:szCs w:val="24"/>
              </w:rPr>
            </w:pPr>
            <w:r>
              <w:rPr>
                <w:rFonts w:cstheme="minorHAnsi"/>
                <w:sz w:val="24"/>
                <w:szCs w:val="24"/>
              </w:rPr>
              <w:t>Policy approved by Governing Body:</w:t>
            </w:r>
          </w:p>
          <w:p w14:paraId="036545D7" w14:textId="77777777" w:rsidR="001F0513" w:rsidRDefault="001F0513" w:rsidP="00B53FDE">
            <w:pPr>
              <w:autoSpaceDE w:val="0"/>
              <w:autoSpaceDN w:val="0"/>
              <w:rPr>
                <w:rFonts w:cstheme="minorHAnsi"/>
                <w:sz w:val="24"/>
                <w:szCs w:val="24"/>
              </w:rPr>
            </w:pPr>
            <w:r>
              <w:rPr>
                <w:rFonts w:cstheme="minorHAnsi"/>
                <w:sz w:val="24"/>
                <w:szCs w:val="24"/>
              </w:rPr>
              <w:t>Chair of Governors’ signature:</w:t>
            </w:r>
          </w:p>
          <w:p w14:paraId="5F34F709" w14:textId="77777777" w:rsidR="001F0513" w:rsidRDefault="001F0513" w:rsidP="00B53FDE">
            <w:pPr>
              <w:autoSpaceDE w:val="0"/>
              <w:autoSpaceDN w:val="0"/>
              <w:rPr>
                <w:rFonts w:cstheme="minorHAnsi"/>
                <w:sz w:val="24"/>
                <w:szCs w:val="24"/>
              </w:rPr>
            </w:pPr>
          </w:p>
          <w:p w14:paraId="0DF5FB60" w14:textId="77777777" w:rsidR="001F0513" w:rsidRDefault="001F0513" w:rsidP="00B53FDE">
            <w:pPr>
              <w:autoSpaceDE w:val="0"/>
              <w:autoSpaceDN w:val="0"/>
              <w:rPr>
                <w:rFonts w:cstheme="minorHAnsi"/>
                <w:sz w:val="24"/>
                <w:szCs w:val="24"/>
              </w:rPr>
            </w:pPr>
          </w:p>
          <w:p w14:paraId="30B942F4" w14:textId="77777777" w:rsidR="001F0513" w:rsidRDefault="001F0513" w:rsidP="00B53FDE">
            <w:pPr>
              <w:autoSpaceDE w:val="0"/>
              <w:autoSpaceDN w:val="0"/>
              <w:rPr>
                <w:rFonts w:cstheme="minorHAnsi"/>
                <w:sz w:val="24"/>
                <w:szCs w:val="24"/>
              </w:rPr>
            </w:pPr>
          </w:p>
        </w:tc>
        <w:tc>
          <w:tcPr>
            <w:tcW w:w="4263" w:type="dxa"/>
            <w:tcBorders>
              <w:top w:val="single" w:sz="4" w:space="0" w:color="auto"/>
              <w:left w:val="single" w:sz="4" w:space="0" w:color="auto"/>
              <w:bottom w:val="single" w:sz="4" w:space="0" w:color="auto"/>
              <w:right w:val="single" w:sz="4" w:space="0" w:color="auto"/>
            </w:tcBorders>
            <w:hideMark/>
          </w:tcPr>
          <w:p w14:paraId="4E4A6381" w14:textId="1B0CC2BD" w:rsidR="001F0513" w:rsidRDefault="001F0513" w:rsidP="00B53FDE">
            <w:pPr>
              <w:autoSpaceDE w:val="0"/>
              <w:autoSpaceDN w:val="0"/>
              <w:rPr>
                <w:rFonts w:cstheme="minorHAnsi"/>
                <w:sz w:val="24"/>
                <w:szCs w:val="24"/>
              </w:rPr>
            </w:pPr>
            <w:r>
              <w:rPr>
                <w:rFonts w:cstheme="minorHAnsi"/>
                <w:sz w:val="24"/>
                <w:szCs w:val="24"/>
              </w:rPr>
              <w:t>To be Approved</w:t>
            </w:r>
            <w:bookmarkStart w:id="0" w:name="_GoBack"/>
            <w:bookmarkEnd w:id="0"/>
          </w:p>
        </w:tc>
      </w:tr>
      <w:tr w:rsidR="001F0513" w14:paraId="7832E464" w14:textId="77777777" w:rsidTr="00B53FDE">
        <w:tc>
          <w:tcPr>
            <w:tcW w:w="4277" w:type="dxa"/>
            <w:tcBorders>
              <w:top w:val="single" w:sz="4" w:space="0" w:color="auto"/>
              <w:left w:val="single" w:sz="4" w:space="0" w:color="auto"/>
              <w:bottom w:val="single" w:sz="4" w:space="0" w:color="auto"/>
              <w:right w:val="single" w:sz="4" w:space="0" w:color="auto"/>
            </w:tcBorders>
            <w:hideMark/>
          </w:tcPr>
          <w:p w14:paraId="7F9DDFDE" w14:textId="77777777" w:rsidR="001F0513" w:rsidRDefault="001F0513" w:rsidP="00B53FDE">
            <w:pPr>
              <w:autoSpaceDE w:val="0"/>
              <w:autoSpaceDN w:val="0"/>
              <w:rPr>
                <w:rFonts w:cstheme="minorHAnsi"/>
                <w:sz w:val="24"/>
                <w:szCs w:val="24"/>
              </w:rPr>
            </w:pPr>
            <w:r>
              <w:rPr>
                <w:rFonts w:cstheme="minorHAnsi"/>
                <w:sz w:val="24"/>
                <w:szCs w:val="24"/>
              </w:rPr>
              <w:t>Review Cycle:</w:t>
            </w:r>
          </w:p>
        </w:tc>
        <w:tc>
          <w:tcPr>
            <w:tcW w:w="4263" w:type="dxa"/>
            <w:tcBorders>
              <w:top w:val="single" w:sz="4" w:space="0" w:color="auto"/>
              <w:left w:val="single" w:sz="4" w:space="0" w:color="auto"/>
              <w:bottom w:val="single" w:sz="4" w:space="0" w:color="auto"/>
              <w:right w:val="single" w:sz="4" w:space="0" w:color="auto"/>
            </w:tcBorders>
            <w:hideMark/>
          </w:tcPr>
          <w:p w14:paraId="66A2375D" w14:textId="77777777" w:rsidR="001F0513" w:rsidRDefault="001F0513" w:rsidP="00B53FDE">
            <w:pPr>
              <w:autoSpaceDE w:val="0"/>
              <w:autoSpaceDN w:val="0"/>
              <w:rPr>
                <w:rFonts w:cstheme="minorHAnsi"/>
                <w:sz w:val="24"/>
                <w:szCs w:val="24"/>
              </w:rPr>
            </w:pPr>
            <w:r>
              <w:rPr>
                <w:rFonts w:cstheme="minorHAnsi"/>
                <w:sz w:val="24"/>
                <w:szCs w:val="24"/>
              </w:rPr>
              <w:t xml:space="preserve">Annually </w:t>
            </w:r>
          </w:p>
        </w:tc>
      </w:tr>
      <w:tr w:rsidR="001F0513" w14:paraId="5F12A870" w14:textId="77777777" w:rsidTr="00B53FDE">
        <w:tc>
          <w:tcPr>
            <w:tcW w:w="4277" w:type="dxa"/>
            <w:tcBorders>
              <w:top w:val="single" w:sz="4" w:space="0" w:color="auto"/>
              <w:left w:val="single" w:sz="4" w:space="0" w:color="auto"/>
              <w:bottom w:val="single" w:sz="4" w:space="0" w:color="auto"/>
              <w:right w:val="single" w:sz="4" w:space="0" w:color="auto"/>
            </w:tcBorders>
            <w:hideMark/>
          </w:tcPr>
          <w:p w14:paraId="5370C8F6" w14:textId="77777777" w:rsidR="001F0513" w:rsidRDefault="001F0513" w:rsidP="00B53FDE">
            <w:pPr>
              <w:autoSpaceDE w:val="0"/>
              <w:autoSpaceDN w:val="0"/>
              <w:rPr>
                <w:rFonts w:cstheme="minorHAnsi"/>
                <w:sz w:val="24"/>
                <w:szCs w:val="24"/>
              </w:rPr>
            </w:pPr>
            <w:r>
              <w:rPr>
                <w:rFonts w:cstheme="minorHAnsi"/>
                <w:sz w:val="24"/>
                <w:szCs w:val="24"/>
              </w:rPr>
              <w:t>Date of Next Review:</w:t>
            </w:r>
          </w:p>
        </w:tc>
        <w:tc>
          <w:tcPr>
            <w:tcW w:w="4263" w:type="dxa"/>
            <w:tcBorders>
              <w:top w:val="single" w:sz="4" w:space="0" w:color="auto"/>
              <w:left w:val="single" w:sz="4" w:space="0" w:color="auto"/>
              <w:bottom w:val="single" w:sz="4" w:space="0" w:color="auto"/>
              <w:right w:val="single" w:sz="4" w:space="0" w:color="auto"/>
            </w:tcBorders>
            <w:hideMark/>
          </w:tcPr>
          <w:p w14:paraId="28DA704B" w14:textId="77777777" w:rsidR="001F0513" w:rsidRDefault="001F0513" w:rsidP="00B53FDE">
            <w:pPr>
              <w:autoSpaceDE w:val="0"/>
              <w:autoSpaceDN w:val="0"/>
              <w:rPr>
                <w:rFonts w:cstheme="minorHAnsi"/>
                <w:sz w:val="24"/>
                <w:szCs w:val="24"/>
              </w:rPr>
            </w:pPr>
            <w:r>
              <w:rPr>
                <w:rFonts w:cstheme="minorHAnsi"/>
                <w:sz w:val="24"/>
                <w:szCs w:val="24"/>
              </w:rPr>
              <w:t>Summer 2027</w:t>
            </w:r>
          </w:p>
        </w:tc>
      </w:tr>
    </w:tbl>
    <w:p w14:paraId="2C681589" w14:textId="77777777" w:rsidR="001F0513" w:rsidRDefault="001F0513" w:rsidP="004C5B57">
      <w:pPr>
        <w:spacing w:after="0" w:line="240" w:lineRule="auto"/>
        <w:jc w:val="center"/>
        <w:rPr>
          <w:rFonts w:ascii="Garamond" w:eastAsia="Times New Roman" w:hAnsi="Garamond" w:cs="Calibri"/>
          <w:b/>
          <w:sz w:val="28"/>
          <w:szCs w:val="28"/>
          <w:u w:val="single"/>
          <w:lang w:eastAsia="en-GB"/>
        </w:rPr>
      </w:pPr>
    </w:p>
    <w:p w14:paraId="498AFBDD" w14:textId="77777777" w:rsidR="001F0513" w:rsidRDefault="001F0513" w:rsidP="004C5B57">
      <w:pPr>
        <w:spacing w:after="0" w:line="240" w:lineRule="auto"/>
        <w:jc w:val="center"/>
        <w:rPr>
          <w:rFonts w:ascii="Garamond" w:eastAsia="Times New Roman" w:hAnsi="Garamond" w:cs="Calibri"/>
          <w:b/>
          <w:sz w:val="28"/>
          <w:szCs w:val="28"/>
          <w:u w:val="single"/>
          <w:lang w:eastAsia="en-GB"/>
        </w:rPr>
      </w:pPr>
    </w:p>
    <w:p w14:paraId="6B509050" w14:textId="77777777" w:rsidR="001F0513" w:rsidRDefault="001F0513" w:rsidP="004C5B57">
      <w:pPr>
        <w:spacing w:after="0" w:line="240" w:lineRule="auto"/>
        <w:jc w:val="center"/>
        <w:rPr>
          <w:rFonts w:ascii="Garamond" w:eastAsia="Times New Roman" w:hAnsi="Garamond" w:cs="Calibri"/>
          <w:b/>
          <w:sz w:val="28"/>
          <w:szCs w:val="28"/>
          <w:u w:val="single"/>
          <w:lang w:eastAsia="en-GB"/>
        </w:rPr>
      </w:pPr>
    </w:p>
    <w:p w14:paraId="534492BA" w14:textId="77777777" w:rsidR="001F0513" w:rsidRDefault="001F0513" w:rsidP="004C5B57">
      <w:pPr>
        <w:spacing w:after="0" w:line="240" w:lineRule="auto"/>
        <w:jc w:val="center"/>
        <w:rPr>
          <w:rFonts w:ascii="Garamond" w:eastAsia="Times New Roman" w:hAnsi="Garamond" w:cs="Calibri"/>
          <w:b/>
          <w:sz w:val="28"/>
          <w:szCs w:val="28"/>
          <w:u w:val="single"/>
          <w:lang w:eastAsia="en-GB"/>
        </w:rPr>
      </w:pPr>
    </w:p>
    <w:p w14:paraId="5AA8BBAB" w14:textId="0CBD3FC8" w:rsidR="00B30DB8" w:rsidRPr="00C4526D" w:rsidRDefault="00B30DB8" w:rsidP="004C5B57">
      <w:pPr>
        <w:spacing w:after="0" w:line="240" w:lineRule="auto"/>
        <w:jc w:val="center"/>
        <w:rPr>
          <w:rFonts w:ascii="Garamond" w:eastAsia="Times New Roman" w:hAnsi="Garamond" w:cs="Calibri"/>
          <w:b/>
          <w:sz w:val="28"/>
          <w:szCs w:val="28"/>
          <w:u w:val="single"/>
          <w:lang w:eastAsia="en-GB"/>
        </w:rPr>
      </w:pPr>
      <w:r w:rsidRPr="00C4526D">
        <w:rPr>
          <w:rFonts w:ascii="Garamond" w:eastAsia="Times New Roman" w:hAnsi="Garamond" w:cs="Calibri"/>
          <w:b/>
          <w:sz w:val="28"/>
          <w:szCs w:val="28"/>
          <w:u w:val="single"/>
          <w:lang w:eastAsia="en-GB"/>
        </w:rPr>
        <w:t>Religious Education</w:t>
      </w:r>
      <w:r w:rsidR="00C4526D" w:rsidRPr="00C4526D">
        <w:rPr>
          <w:rFonts w:ascii="Garamond" w:eastAsia="Times New Roman" w:hAnsi="Garamond" w:cs="Calibri"/>
          <w:b/>
          <w:sz w:val="28"/>
          <w:szCs w:val="28"/>
          <w:u w:val="single"/>
          <w:lang w:eastAsia="en-GB"/>
        </w:rPr>
        <w:t xml:space="preserve"> Policy</w:t>
      </w:r>
    </w:p>
    <w:p w14:paraId="16347613" w14:textId="77777777" w:rsidR="00B30DB8" w:rsidRPr="00B30DB8" w:rsidRDefault="00B30DB8" w:rsidP="00B30DB8">
      <w:pPr>
        <w:spacing w:after="0" w:line="240" w:lineRule="auto"/>
        <w:jc w:val="center"/>
        <w:rPr>
          <w:rFonts w:ascii="Garamond" w:eastAsia="Times New Roman" w:hAnsi="Garamond" w:cs="Calibri"/>
          <w:b/>
          <w:sz w:val="28"/>
          <w:szCs w:val="28"/>
          <w:lang w:eastAsia="en-GB"/>
        </w:rPr>
      </w:pPr>
    </w:p>
    <w:p w14:paraId="75A28067" w14:textId="77777777" w:rsidR="00B30DB8" w:rsidRPr="00B30DB8" w:rsidRDefault="00B30DB8" w:rsidP="00B30DB8">
      <w:pPr>
        <w:spacing w:after="0" w:line="240" w:lineRule="auto"/>
        <w:rPr>
          <w:rFonts w:ascii="Garamond" w:eastAsia="Times New Roman" w:hAnsi="Garamond" w:cs="Calibri"/>
          <w:sz w:val="28"/>
          <w:szCs w:val="28"/>
          <w:lang w:eastAsia="en-GB"/>
        </w:rPr>
      </w:pPr>
      <w:r w:rsidRPr="00B30DB8">
        <w:rPr>
          <w:rFonts w:ascii="Garamond" w:eastAsia="Times New Roman" w:hAnsi="Garamond" w:cs="Calibri"/>
          <w:b/>
          <w:sz w:val="28"/>
          <w:szCs w:val="28"/>
          <w:lang w:eastAsia="en-GB"/>
        </w:rPr>
        <w:t>Mission Statement</w:t>
      </w:r>
      <w:r w:rsidRPr="00B30DB8">
        <w:rPr>
          <w:rFonts w:ascii="Garamond" w:eastAsia="Times New Roman" w:hAnsi="Garamond" w:cs="Calibri"/>
          <w:sz w:val="28"/>
          <w:szCs w:val="28"/>
          <w:lang w:eastAsia="en-GB"/>
        </w:rPr>
        <w:t xml:space="preserve"> </w:t>
      </w:r>
    </w:p>
    <w:p w14:paraId="7624F6E3" w14:textId="77777777" w:rsidR="00B30DB8" w:rsidRPr="00B30DB8" w:rsidRDefault="00B30DB8" w:rsidP="00B30DB8">
      <w:pPr>
        <w:spacing w:after="0" w:line="240" w:lineRule="auto"/>
        <w:rPr>
          <w:rFonts w:ascii="Garamond" w:eastAsia="Times New Roman" w:hAnsi="Garamond" w:cs="Calibri"/>
          <w:sz w:val="28"/>
          <w:szCs w:val="28"/>
          <w:lang w:eastAsia="en-GB"/>
        </w:rPr>
      </w:pPr>
    </w:p>
    <w:p w14:paraId="59330378" w14:textId="77777777" w:rsidR="007A767E" w:rsidRPr="000148B6" w:rsidRDefault="007A767E" w:rsidP="007A767E">
      <w:pPr>
        <w:spacing w:after="0" w:line="240" w:lineRule="auto"/>
        <w:jc w:val="center"/>
        <w:rPr>
          <w:rFonts w:eastAsia="Times New Roman" w:cstheme="minorHAnsi"/>
          <w:sz w:val="24"/>
          <w:lang w:eastAsia="en-GB"/>
        </w:rPr>
      </w:pPr>
      <w:r w:rsidRPr="000148B6">
        <w:rPr>
          <w:rFonts w:eastAsiaTheme="minorEastAsia" w:cstheme="minorHAnsi"/>
          <w:color w:val="000000" w:themeColor="text1"/>
          <w:kern w:val="24"/>
          <w:sz w:val="24"/>
          <w:lang w:val="en-US" w:eastAsia="en-GB"/>
        </w:rPr>
        <w:t>At St Monica’s, our aim is to be an Outstanding Catholic Community and an Outstanding provider of education, growing in faith.</w:t>
      </w:r>
    </w:p>
    <w:p w14:paraId="1518FBB9" w14:textId="77777777" w:rsidR="007A767E" w:rsidRPr="000148B6" w:rsidRDefault="007A767E" w:rsidP="007A767E">
      <w:pPr>
        <w:spacing w:after="0" w:line="240" w:lineRule="auto"/>
        <w:jc w:val="center"/>
        <w:rPr>
          <w:rFonts w:eastAsia="Times New Roman" w:cstheme="minorHAnsi"/>
          <w:sz w:val="24"/>
          <w:lang w:eastAsia="en-GB"/>
        </w:rPr>
      </w:pPr>
      <w:r w:rsidRPr="000148B6">
        <w:rPr>
          <w:rFonts w:eastAsiaTheme="minorEastAsia" w:cstheme="minorHAnsi"/>
          <w:b/>
          <w:bCs/>
          <w:color w:val="C00000"/>
          <w:kern w:val="24"/>
          <w:sz w:val="24"/>
          <w:lang w:val="en-US" w:eastAsia="en-GB"/>
        </w:rPr>
        <w:t xml:space="preserve">Together </w:t>
      </w:r>
      <w:r w:rsidRPr="000148B6">
        <w:rPr>
          <w:rFonts w:eastAsiaTheme="minorEastAsia" w:cstheme="minorHAnsi"/>
          <w:b/>
          <w:bCs/>
          <w:color w:val="000000" w:themeColor="text1"/>
          <w:kern w:val="24"/>
          <w:sz w:val="24"/>
          <w:lang w:val="en-US" w:eastAsia="en-GB"/>
        </w:rPr>
        <w:t>We Learn</w:t>
      </w:r>
    </w:p>
    <w:p w14:paraId="7A7D959C" w14:textId="77777777" w:rsidR="007A767E" w:rsidRPr="000148B6" w:rsidRDefault="007A767E" w:rsidP="007A767E">
      <w:pPr>
        <w:spacing w:after="0" w:line="240" w:lineRule="auto"/>
        <w:jc w:val="center"/>
        <w:rPr>
          <w:rFonts w:eastAsia="Times New Roman" w:cstheme="minorHAnsi"/>
          <w:sz w:val="24"/>
          <w:lang w:eastAsia="en-GB"/>
        </w:rPr>
      </w:pPr>
      <w:r w:rsidRPr="000148B6">
        <w:rPr>
          <w:rFonts w:eastAsiaTheme="minorEastAsia" w:cstheme="minorHAnsi"/>
          <w:b/>
          <w:bCs/>
          <w:color w:val="C00000"/>
          <w:kern w:val="24"/>
          <w:sz w:val="24"/>
          <w:lang w:val="en-US" w:eastAsia="en-GB"/>
        </w:rPr>
        <w:t>Together</w:t>
      </w:r>
      <w:r w:rsidRPr="000148B6">
        <w:rPr>
          <w:rFonts w:eastAsiaTheme="minorEastAsia" w:cstheme="minorHAnsi"/>
          <w:b/>
          <w:bCs/>
          <w:color w:val="000000" w:themeColor="text1"/>
          <w:kern w:val="24"/>
          <w:sz w:val="24"/>
          <w:lang w:val="en-US" w:eastAsia="en-GB"/>
        </w:rPr>
        <w:t xml:space="preserve"> We Grow</w:t>
      </w:r>
    </w:p>
    <w:p w14:paraId="3EE184B9" w14:textId="77777777" w:rsidR="007A767E" w:rsidRPr="000148B6" w:rsidRDefault="007A767E" w:rsidP="007A767E">
      <w:pPr>
        <w:spacing w:after="0" w:line="240" w:lineRule="auto"/>
        <w:jc w:val="center"/>
        <w:rPr>
          <w:rFonts w:eastAsia="Times New Roman" w:cstheme="minorHAnsi"/>
          <w:sz w:val="24"/>
          <w:lang w:eastAsia="en-GB"/>
        </w:rPr>
      </w:pPr>
      <w:r w:rsidRPr="000148B6">
        <w:rPr>
          <w:rFonts w:eastAsiaTheme="minorEastAsia" w:cstheme="minorHAnsi"/>
          <w:b/>
          <w:bCs/>
          <w:color w:val="C00000"/>
          <w:kern w:val="24"/>
          <w:sz w:val="24"/>
          <w:lang w:val="en-US" w:eastAsia="en-GB"/>
        </w:rPr>
        <w:t>Together</w:t>
      </w:r>
      <w:r w:rsidRPr="000148B6">
        <w:rPr>
          <w:rFonts w:eastAsiaTheme="minorEastAsia" w:cstheme="minorHAnsi"/>
          <w:b/>
          <w:bCs/>
          <w:color w:val="000000" w:themeColor="text1"/>
          <w:kern w:val="24"/>
          <w:sz w:val="24"/>
          <w:lang w:val="en-US" w:eastAsia="en-GB"/>
        </w:rPr>
        <w:t xml:space="preserve"> We Excel.</w:t>
      </w:r>
    </w:p>
    <w:p w14:paraId="6CAD7B34" w14:textId="77777777" w:rsidR="007A767E" w:rsidRPr="000148B6" w:rsidRDefault="007A767E" w:rsidP="007A767E">
      <w:pPr>
        <w:spacing w:after="0" w:line="240" w:lineRule="auto"/>
        <w:jc w:val="center"/>
        <w:rPr>
          <w:rFonts w:eastAsiaTheme="minorEastAsia" w:cstheme="minorHAnsi"/>
          <w:b/>
          <w:bCs/>
          <w:color w:val="000000" w:themeColor="text1"/>
          <w:kern w:val="24"/>
          <w:sz w:val="24"/>
          <w:lang w:val="en-US" w:eastAsia="en-GB"/>
        </w:rPr>
      </w:pPr>
      <w:r w:rsidRPr="000148B6">
        <w:rPr>
          <w:rFonts w:eastAsiaTheme="minorEastAsia" w:cstheme="minorHAnsi"/>
          <w:b/>
          <w:bCs/>
          <w:color w:val="000000" w:themeColor="text1"/>
          <w:kern w:val="24"/>
          <w:sz w:val="24"/>
          <w:lang w:val="en-US" w:eastAsia="en-GB"/>
        </w:rPr>
        <w:t>Amen</w:t>
      </w:r>
    </w:p>
    <w:p w14:paraId="090C3330" w14:textId="77777777" w:rsidR="00B30DB8" w:rsidRPr="00B30DB8" w:rsidRDefault="00B30DB8" w:rsidP="00B30DB8">
      <w:pPr>
        <w:spacing w:after="0" w:line="240" w:lineRule="auto"/>
        <w:rPr>
          <w:rFonts w:ascii="Garamond" w:eastAsia="Times New Roman" w:hAnsi="Garamond" w:cs="Calibri"/>
          <w:sz w:val="28"/>
          <w:szCs w:val="28"/>
          <w:lang w:eastAsia="en-GB"/>
        </w:rPr>
      </w:pPr>
    </w:p>
    <w:p w14:paraId="3414653F" w14:textId="4DDCB83E" w:rsidR="00B30DB8" w:rsidRPr="00B30DB8" w:rsidRDefault="00B30DB8" w:rsidP="00B30DB8">
      <w:pPr>
        <w:spacing w:after="0" w:line="240" w:lineRule="auto"/>
        <w:rPr>
          <w:rFonts w:ascii="Garamond" w:eastAsia="Times New Roman" w:hAnsi="Garamond" w:cs="Calibri"/>
          <w:b/>
          <w:sz w:val="28"/>
          <w:szCs w:val="28"/>
          <w:lang w:eastAsia="en-GB"/>
        </w:rPr>
      </w:pPr>
      <w:r w:rsidRPr="00B30DB8">
        <w:rPr>
          <w:rFonts w:ascii="Garamond" w:eastAsia="Times New Roman" w:hAnsi="Garamond" w:cs="Calibri"/>
          <w:b/>
          <w:sz w:val="28"/>
          <w:szCs w:val="28"/>
          <w:lang w:eastAsia="en-GB"/>
        </w:rPr>
        <w:t>Rationale of Religious Education</w:t>
      </w:r>
      <w:r w:rsidR="00CC3115">
        <w:rPr>
          <w:rFonts w:ascii="Garamond" w:eastAsia="Times New Roman" w:hAnsi="Garamond" w:cs="Calibri"/>
          <w:b/>
          <w:sz w:val="28"/>
          <w:szCs w:val="28"/>
          <w:lang w:eastAsia="en-GB"/>
        </w:rPr>
        <w:t>.</w:t>
      </w:r>
    </w:p>
    <w:p w14:paraId="0D7D0430" w14:textId="77777777" w:rsidR="00B30DB8" w:rsidRPr="00B30DB8" w:rsidRDefault="00B30DB8" w:rsidP="00B30DB8">
      <w:pPr>
        <w:spacing w:after="0" w:line="240" w:lineRule="auto"/>
        <w:rPr>
          <w:rFonts w:ascii="Garamond" w:eastAsia="Times New Roman" w:hAnsi="Garamond" w:cs="Calibri"/>
          <w:sz w:val="28"/>
          <w:szCs w:val="28"/>
          <w:lang w:eastAsia="en-GB"/>
        </w:rPr>
      </w:pPr>
      <w:r w:rsidRPr="00B30DB8">
        <w:rPr>
          <w:rFonts w:ascii="Garamond" w:eastAsia="Times New Roman" w:hAnsi="Garamond" w:cs="Calibri"/>
          <w:sz w:val="28"/>
          <w:szCs w:val="28"/>
          <w:lang w:eastAsia="en-GB"/>
        </w:rPr>
        <w:tab/>
      </w:r>
    </w:p>
    <w:p w14:paraId="101655A8" w14:textId="3D310A9A" w:rsidR="00B30DB8" w:rsidRPr="00B30DB8" w:rsidRDefault="00B30DB8" w:rsidP="00B30DB8">
      <w:pPr>
        <w:pStyle w:val="ListParagraph"/>
        <w:numPr>
          <w:ilvl w:val="0"/>
          <w:numId w:val="2"/>
        </w:numPr>
        <w:spacing w:after="0" w:line="240" w:lineRule="auto"/>
        <w:rPr>
          <w:rFonts w:ascii="Garamond" w:eastAsia="Times New Roman" w:hAnsi="Garamond" w:cs="Calibri"/>
          <w:sz w:val="28"/>
          <w:szCs w:val="28"/>
          <w:lang w:eastAsia="en-GB"/>
        </w:rPr>
      </w:pPr>
      <w:r w:rsidRPr="00B30DB8">
        <w:rPr>
          <w:rFonts w:ascii="Garamond" w:eastAsia="Times New Roman" w:hAnsi="Garamond" w:cs="Calibri"/>
          <w:sz w:val="28"/>
          <w:szCs w:val="28"/>
          <w:lang w:eastAsia="en-GB"/>
        </w:rPr>
        <w:t>Religious Education is central to the educative mission of the Church.</w:t>
      </w:r>
    </w:p>
    <w:p w14:paraId="5C3D99D8" w14:textId="59CA21EB" w:rsidR="00B30DB8" w:rsidRDefault="00B30DB8" w:rsidP="00B30DB8">
      <w:pPr>
        <w:pStyle w:val="ListParagraph"/>
        <w:rPr>
          <w:rFonts w:ascii="Calibri" w:eastAsia="Times New Roman" w:hAnsi="Calibri" w:cs="Calibri"/>
          <w:bCs/>
          <w:i/>
          <w:vertAlign w:val="superscript"/>
          <w:lang w:eastAsia="en-GB"/>
        </w:rPr>
      </w:pPr>
      <w:r w:rsidRPr="00B30DB8">
        <w:rPr>
          <w:rFonts w:ascii="Garamond" w:eastAsia="Times New Roman" w:hAnsi="Garamond" w:cs="Calibri"/>
          <w:i/>
          <w:sz w:val="28"/>
          <w:szCs w:val="28"/>
          <w:lang w:eastAsia="en-GB"/>
        </w:rPr>
        <w:t>‘At the heart of Catholic education lies the Christian vision of the human person. This vision is expressed and explored in Religious Education.</w:t>
      </w:r>
      <w:r w:rsidRPr="00B30DB8">
        <w:rPr>
          <w:rFonts w:ascii="Calibri" w:eastAsia="Times New Roman" w:hAnsi="Calibri" w:cs="Calibri"/>
          <w:i/>
          <w:lang w:eastAsia="en-GB"/>
        </w:rPr>
        <w:t>’</w:t>
      </w:r>
      <w:r w:rsidRPr="00B30DB8">
        <w:rPr>
          <w:rFonts w:ascii="Calibri" w:eastAsia="Times New Roman" w:hAnsi="Calibri" w:cs="Calibri"/>
          <w:bCs/>
          <w:i/>
          <w:vertAlign w:val="superscript"/>
          <w:lang w:eastAsia="en-GB"/>
        </w:rPr>
        <w:t xml:space="preserve"> </w:t>
      </w:r>
      <w:r w:rsidRPr="00B30DB8">
        <w:rPr>
          <w:rFonts w:ascii="Calibri" w:hAnsi="Calibri"/>
          <w:bCs/>
          <w:vertAlign w:val="superscript"/>
          <w:lang w:eastAsia="en-GB"/>
        </w:rPr>
        <w:footnoteReference w:id="1"/>
      </w:r>
    </w:p>
    <w:p w14:paraId="0F204BAE" w14:textId="5F75C049" w:rsidR="00B30DB8" w:rsidRPr="00383DF1" w:rsidRDefault="00383DF1" w:rsidP="00383DF1">
      <w:pPr>
        <w:pStyle w:val="ListParagraph"/>
        <w:numPr>
          <w:ilvl w:val="0"/>
          <w:numId w:val="2"/>
        </w:numPr>
        <w:rPr>
          <w:rFonts w:ascii="Garamond" w:eastAsia="Times New Roman" w:hAnsi="Garamond" w:cs="Calibri"/>
          <w:bCs/>
          <w:iCs/>
          <w:sz w:val="28"/>
          <w:szCs w:val="28"/>
          <w:lang w:eastAsia="en-GB"/>
        </w:rPr>
      </w:pPr>
      <w:r w:rsidRPr="00383DF1">
        <w:rPr>
          <w:rFonts w:ascii="Garamond" w:eastAsia="Times New Roman" w:hAnsi="Garamond" w:cs="Calibri"/>
          <w:bCs/>
          <w:iCs/>
          <w:sz w:val="28"/>
          <w:szCs w:val="28"/>
          <w:lang w:eastAsia="en-GB"/>
        </w:rPr>
        <w:t>In a Catholic school, at the core of the core, is R</w:t>
      </w:r>
      <w:r w:rsidR="00B30DB8" w:rsidRPr="00383DF1">
        <w:rPr>
          <w:rFonts w:ascii="Garamond" w:eastAsia="Times New Roman" w:hAnsi="Garamond" w:cs="Calibri"/>
          <w:bCs/>
          <w:iCs/>
          <w:sz w:val="28"/>
          <w:szCs w:val="28"/>
          <w:lang w:eastAsia="en-GB"/>
        </w:rPr>
        <w:t>eligious Education</w:t>
      </w:r>
      <w:r w:rsidRPr="00383DF1">
        <w:rPr>
          <w:rFonts w:ascii="Garamond" w:eastAsia="Times New Roman" w:hAnsi="Garamond" w:cs="Calibri"/>
          <w:bCs/>
          <w:iCs/>
          <w:sz w:val="28"/>
          <w:szCs w:val="28"/>
          <w:lang w:eastAsia="en-GB"/>
        </w:rPr>
        <w:t>, for the sake of which Catholic schools exist in the first place</w:t>
      </w:r>
      <w:r>
        <w:rPr>
          <w:rFonts w:ascii="Garamond" w:eastAsia="Times New Roman" w:hAnsi="Garamond" w:cs="Calibri"/>
          <w:bCs/>
          <w:iCs/>
          <w:sz w:val="28"/>
          <w:szCs w:val="28"/>
          <w:lang w:eastAsia="en-GB"/>
        </w:rPr>
        <w:t>.</w:t>
      </w:r>
      <w:r>
        <w:rPr>
          <w:rStyle w:val="FootnoteReference"/>
          <w:rFonts w:ascii="Garamond" w:eastAsia="Times New Roman" w:hAnsi="Garamond" w:cs="Calibri"/>
          <w:bCs/>
          <w:iCs/>
          <w:sz w:val="28"/>
          <w:szCs w:val="28"/>
          <w:lang w:eastAsia="en-GB"/>
        </w:rPr>
        <w:footnoteReference w:id="2"/>
      </w:r>
    </w:p>
    <w:p w14:paraId="39EA41EE" w14:textId="77777777" w:rsidR="00383DF1" w:rsidRDefault="00383DF1" w:rsidP="00B30DB8">
      <w:pPr>
        <w:rPr>
          <w:rFonts w:ascii="Garamond" w:eastAsia="Times New Roman" w:hAnsi="Garamond" w:cs="Calibri"/>
          <w:b/>
          <w:iCs/>
          <w:sz w:val="28"/>
          <w:szCs w:val="28"/>
          <w:lang w:eastAsia="en-GB"/>
        </w:rPr>
      </w:pPr>
    </w:p>
    <w:p w14:paraId="40E0BBB3" w14:textId="074695B7" w:rsidR="00B30DB8" w:rsidRPr="00CC3115" w:rsidRDefault="00B30DB8" w:rsidP="00B30DB8">
      <w:pPr>
        <w:rPr>
          <w:rFonts w:ascii="Garamond" w:eastAsia="Times New Roman" w:hAnsi="Garamond" w:cs="Calibri"/>
          <w:b/>
          <w:iCs/>
          <w:sz w:val="28"/>
          <w:szCs w:val="28"/>
          <w:lang w:eastAsia="en-GB"/>
        </w:rPr>
      </w:pPr>
      <w:r w:rsidRPr="00CC3115">
        <w:rPr>
          <w:rFonts w:ascii="Garamond" w:eastAsia="Times New Roman" w:hAnsi="Garamond" w:cs="Calibri"/>
          <w:b/>
          <w:iCs/>
          <w:sz w:val="28"/>
          <w:szCs w:val="28"/>
          <w:lang w:eastAsia="en-GB"/>
        </w:rPr>
        <w:t>The Aims of Religious Education</w:t>
      </w:r>
    </w:p>
    <w:p w14:paraId="30376779" w14:textId="4147A255" w:rsidR="00A42B78" w:rsidRPr="00A42B78" w:rsidRDefault="00A42B78" w:rsidP="00A42B78">
      <w:pPr>
        <w:pStyle w:val="ListParagraph"/>
        <w:numPr>
          <w:ilvl w:val="0"/>
          <w:numId w:val="13"/>
        </w:numPr>
        <w:rPr>
          <w:rFonts w:ascii="Garamond" w:eastAsia="Times New Roman" w:hAnsi="Garamond" w:cs="Calibri"/>
          <w:bCs/>
          <w:iCs/>
          <w:sz w:val="28"/>
          <w:szCs w:val="28"/>
          <w:lang w:eastAsia="en-GB"/>
        </w:rPr>
      </w:pPr>
      <w:r w:rsidRPr="00A42B78">
        <w:rPr>
          <w:rFonts w:ascii="Garamond" w:eastAsia="Times New Roman" w:hAnsi="Garamond" w:cs="Calibri"/>
          <w:bCs/>
          <w:iCs/>
          <w:sz w:val="28"/>
          <w:szCs w:val="28"/>
          <w:lang w:eastAsia="en-GB"/>
        </w:rPr>
        <w:t>to engage in a systematic study of the mystery of God, of the life and teaching of Jesus Christ, the teachings of the Church, the central beliefs that Catholics hold, the basis for them and the relationship between faith and life;</w:t>
      </w:r>
    </w:p>
    <w:p w14:paraId="27D24D75" w14:textId="252A625B" w:rsidR="00A42B78" w:rsidRPr="00A42B78" w:rsidRDefault="00A42B78" w:rsidP="00A166DA">
      <w:pPr>
        <w:pStyle w:val="ListParagraph"/>
        <w:numPr>
          <w:ilvl w:val="0"/>
          <w:numId w:val="13"/>
        </w:numPr>
        <w:rPr>
          <w:rFonts w:ascii="Garamond" w:eastAsia="Times New Roman" w:hAnsi="Garamond" w:cs="Calibri"/>
          <w:bCs/>
          <w:iCs/>
          <w:sz w:val="28"/>
          <w:szCs w:val="28"/>
          <w:lang w:eastAsia="en-GB"/>
        </w:rPr>
      </w:pPr>
      <w:r w:rsidRPr="00A42B78">
        <w:rPr>
          <w:rFonts w:ascii="Garamond" w:eastAsia="Times New Roman" w:hAnsi="Garamond" w:cs="Calibri"/>
          <w:bCs/>
          <w:iCs/>
          <w:sz w:val="28"/>
          <w:szCs w:val="28"/>
          <w:lang w:eastAsia="en-GB"/>
        </w:rPr>
        <w:t>to enable pupils continually to deepen their religious and theological understanding and be able to communicate this effectively;</w:t>
      </w:r>
    </w:p>
    <w:p w14:paraId="05E94649" w14:textId="2F09F2A7" w:rsidR="00A42B78" w:rsidRPr="008C3B1B" w:rsidRDefault="00A42B78" w:rsidP="008C3B1B">
      <w:pPr>
        <w:pStyle w:val="ListParagraph"/>
        <w:numPr>
          <w:ilvl w:val="0"/>
          <w:numId w:val="13"/>
        </w:numPr>
        <w:rPr>
          <w:rFonts w:ascii="Garamond" w:eastAsia="Times New Roman" w:hAnsi="Garamond" w:cs="Calibri"/>
          <w:bCs/>
          <w:iCs/>
          <w:sz w:val="28"/>
          <w:szCs w:val="28"/>
          <w:lang w:eastAsia="en-GB"/>
        </w:rPr>
      </w:pPr>
      <w:r w:rsidRPr="008C3B1B">
        <w:rPr>
          <w:rFonts w:ascii="Garamond" w:eastAsia="Times New Roman" w:hAnsi="Garamond" w:cs="Calibri"/>
          <w:bCs/>
          <w:iCs/>
          <w:sz w:val="28"/>
          <w:szCs w:val="28"/>
          <w:lang w:eastAsia="en-GB"/>
        </w:rPr>
        <w:t>to present an authentic vision of the Church’s moral and social teaching to provide pupils with a sure guide for living and the tools to critically engage with contemporary culture and society;</w:t>
      </w:r>
    </w:p>
    <w:p w14:paraId="451A6C7D" w14:textId="3C016345" w:rsidR="00A42B78" w:rsidRPr="008C3B1B" w:rsidRDefault="00A42B78" w:rsidP="008C3B1B">
      <w:pPr>
        <w:pStyle w:val="ListParagraph"/>
        <w:numPr>
          <w:ilvl w:val="0"/>
          <w:numId w:val="13"/>
        </w:numPr>
        <w:rPr>
          <w:rFonts w:ascii="Garamond" w:eastAsia="Times New Roman" w:hAnsi="Garamond" w:cs="Calibri"/>
          <w:bCs/>
          <w:iCs/>
          <w:sz w:val="28"/>
          <w:szCs w:val="28"/>
          <w:lang w:eastAsia="en-GB"/>
        </w:rPr>
      </w:pPr>
      <w:r w:rsidRPr="008C3B1B">
        <w:rPr>
          <w:rFonts w:ascii="Garamond" w:eastAsia="Times New Roman" w:hAnsi="Garamond" w:cs="Calibri"/>
          <w:bCs/>
          <w:iCs/>
          <w:sz w:val="28"/>
          <w:szCs w:val="28"/>
          <w:lang w:eastAsia="en-GB"/>
        </w:rPr>
        <w:t>to give pupils an understanding of the religions and worldviews present in the world today and the skills to engage in respectful and fruitful dialogue with those whose worldviews differ from their own;</w:t>
      </w:r>
    </w:p>
    <w:p w14:paraId="7AE68FEA" w14:textId="298EB489" w:rsidR="00A42B78" w:rsidRPr="008C3B1B" w:rsidRDefault="00A42B78" w:rsidP="008C3B1B">
      <w:pPr>
        <w:pStyle w:val="ListParagraph"/>
        <w:numPr>
          <w:ilvl w:val="0"/>
          <w:numId w:val="13"/>
        </w:numPr>
        <w:rPr>
          <w:rFonts w:ascii="Garamond" w:eastAsia="Times New Roman" w:hAnsi="Garamond" w:cs="Calibri"/>
          <w:bCs/>
          <w:iCs/>
          <w:sz w:val="28"/>
          <w:szCs w:val="28"/>
          <w:lang w:eastAsia="en-GB"/>
        </w:rPr>
      </w:pPr>
      <w:r w:rsidRPr="008C3B1B">
        <w:rPr>
          <w:rFonts w:ascii="Garamond" w:eastAsia="Times New Roman" w:hAnsi="Garamond" w:cs="Calibri"/>
          <w:bCs/>
          <w:iCs/>
          <w:sz w:val="28"/>
          <w:szCs w:val="28"/>
          <w:lang w:eastAsia="en-GB"/>
        </w:rPr>
        <w:t>to develop the critical faculties of pupils so to bring clarity to the relationship between faith and life, and between faith and culture;</w:t>
      </w:r>
    </w:p>
    <w:p w14:paraId="03405919" w14:textId="0DED68FA" w:rsidR="00A42B78" w:rsidRPr="008C3B1B" w:rsidRDefault="00A42B78" w:rsidP="008C3B1B">
      <w:pPr>
        <w:pStyle w:val="ListParagraph"/>
        <w:numPr>
          <w:ilvl w:val="0"/>
          <w:numId w:val="13"/>
        </w:numPr>
        <w:rPr>
          <w:rFonts w:ascii="Garamond" w:eastAsia="Times New Roman" w:hAnsi="Garamond" w:cs="Calibri"/>
          <w:bCs/>
          <w:iCs/>
          <w:sz w:val="28"/>
          <w:szCs w:val="28"/>
          <w:lang w:eastAsia="en-GB"/>
        </w:rPr>
      </w:pPr>
      <w:r w:rsidRPr="008C3B1B">
        <w:rPr>
          <w:rFonts w:ascii="Garamond" w:eastAsia="Times New Roman" w:hAnsi="Garamond" w:cs="Calibri"/>
          <w:bCs/>
          <w:iCs/>
          <w:sz w:val="28"/>
          <w:szCs w:val="28"/>
          <w:lang w:eastAsia="en-GB"/>
        </w:rPr>
        <w:t>to stimulate pupils’ imagination and provoke a desire for personal meaning as revealed in the truth of the Catholic faith;</w:t>
      </w:r>
    </w:p>
    <w:p w14:paraId="76DF5645" w14:textId="094F7F51" w:rsidR="00B30DB8" w:rsidRPr="008C3B1B" w:rsidRDefault="00A42B78" w:rsidP="008C3B1B">
      <w:pPr>
        <w:pStyle w:val="ListParagraph"/>
        <w:numPr>
          <w:ilvl w:val="0"/>
          <w:numId w:val="13"/>
        </w:numPr>
        <w:rPr>
          <w:rFonts w:ascii="Garamond" w:eastAsia="Times New Roman" w:hAnsi="Garamond" w:cs="Calibri"/>
          <w:bCs/>
          <w:iCs/>
          <w:sz w:val="28"/>
          <w:szCs w:val="28"/>
          <w:lang w:eastAsia="en-GB"/>
        </w:rPr>
      </w:pPr>
      <w:r w:rsidRPr="008C3B1B">
        <w:rPr>
          <w:rFonts w:ascii="Garamond" w:eastAsia="Times New Roman" w:hAnsi="Garamond" w:cs="Calibri"/>
          <w:bCs/>
          <w:iCs/>
          <w:sz w:val="28"/>
          <w:szCs w:val="28"/>
          <w:lang w:eastAsia="en-GB"/>
        </w:rPr>
        <w:lastRenderedPageBreak/>
        <w:t>to enable pupils to relate the knowledge gained through religious education to their understanding of other subjects in the curriculum</w:t>
      </w:r>
      <w:r w:rsidR="008C3B1B">
        <w:rPr>
          <w:rStyle w:val="FootnoteReference"/>
          <w:rFonts w:ascii="Garamond" w:eastAsia="Times New Roman" w:hAnsi="Garamond" w:cs="Calibri"/>
          <w:bCs/>
          <w:iCs/>
          <w:sz w:val="28"/>
          <w:szCs w:val="28"/>
          <w:lang w:eastAsia="en-GB"/>
        </w:rPr>
        <w:footnoteReference w:id="3"/>
      </w:r>
    </w:p>
    <w:p w14:paraId="3EFCC36F" w14:textId="77777777" w:rsidR="00383DF1" w:rsidRDefault="00383DF1" w:rsidP="00383DF1">
      <w:pPr>
        <w:spacing w:after="0" w:line="240" w:lineRule="auto"/>
        <w:rPr>
          <w:rFonts w:ascii="Garamond" w:eastAsia="Times New Roman" w:hAnsi="Garamond" w:cs="Times New Roman"/>
          <w:b/>
          <w:sz w:val="28"/>
          <w:szCs w:val="28"/>
          <w:lang w:eastAsia="en-GB"/>
        </w:rPr>
      </w:pPr>
    </w:p>
    <w:p w14:paraId="600261EE" w14:textId="77777777" w:rsidR="00383DF1" w:rsidRDefault="00383DF1" w:rsidP="00383DF1">
      <w:pPr>
        <w:spacing w:after="0" w:line="240" w:lineRule="auto"/>
        <w:rPr>
          <w:rFonts w:ascii="Garamond" w:eastAsia="Times New Roman" w:hAnsi="Garamond" w:cs="Times New Roman"/>
          <w:b/>
          <w:sz w:val="28"/>
          <w:szCs w:val="28"/>
          <w:lang w:eastAsia="en-GB"/>
        </w:rPr>
      </w:pPr>
    </w:p>
    <w:p w14:paraId="68323D62" w14:textId="01E241C9" w:rsidR="00383DF1" w:rsidRPr="00383DF1" w:rsidRDefault="00383DF1" w:rsidP="00383DF1">
      <w:pPr>
        <w:spacing w:after="0" w:line="240" w:lineRule="auto"/>
        <w:rPr>
          <w:rFonts w:ascii="Garamond" w:eastAsia="Times New Roman" w:hAnsi="Garamond" w:cs="Times New Roman"/>
          <w:b/>
          <w:sz w:val="28"/>
          <w:szCs w:val="28"/>
          <w:lang w:eastAsia="en-GB"/>
        </w:rPr>
      </w:pPr>
      <w:r w:rsidRPr="00383DF1">
        <w:rPr>
          <w:rFonts w:ascii="Garamond" w:eastAsia="Times New Roman" w:hAnsi="Garamond" w:cs="Times New Roman"/>
          <w:b/>
          <w:sz w:val="28"/>
          <w:szCs w:val="28"/>
          <w:lang w:eastAsia="en-GB"/>
        </w:rPr>
        <w:t>Outcome of Religious Education</w:t>
      </w:r>
    </w:p>
    <w:p w14:paraId="78C0933D" w14:textId="77777777" w:rsidR="00383DF1" w:rsidRPr="00383DF1" w:rsidRDefault="00383DF1" w:rsidP="00383DF1">
      <w:pPr>
        <w:spacing w:after="0" w:line="240" w:lineRule="auto"/>
        <w:rPr>
          <w:rFonts w:ascii="Garamond" w:eastAsia="Times New Roman" w:hAnsi="Garamond" w:cs="Times New Roman"/>
          <w:sz w:val="28"/>
          <w:szCs w:val="28"/>
          <w:lang w:eastAsia="en-GB"/>
        </w:rPr>
      </w:pPr>
      <w:r w:rsidRPr="00383DF1">
        <w:rPr>
          <w:rFonts w:ascii="Garamond" w:eastAsia="Times New Roman" w:hAnsi="Garamond" w:cs="Times New Roman"/>
          <w:sz w:val="28"/>
          <w:szCs w:val="28"/>
          <w:lang w:eastAsia="en-GB"/>
        </w:rPr>
        <w:t>The outcome of Religious Education is religiously literate and engaged young people who have the knowledge, understanding and skills – appropriate to their age and capacity – to reflect spiritually, and think ethically and theologically, and who are aware of the demands of religious commitment in everyday life.</w:t>
      </w:r>
      <w:r w:rsidRPr="00B30DB8">
        <w:rPr>
          <w:vertAlign w:val="superscript"/>
          <w:lang w:eastAsia="en-GB"/>
        </w:rPr>
        <w:footnoteReference w:id="4"/>
      </w:r>
    </w:p>
    <w:p w14:paraId="10069942" w14:textId="77777777" w:rsidR="00383DF1" w:rsidRDefault="00383DF1" w:rsidP="00B30DB8">
      <w:pPr>
        <w:rPr>
          <w:rFonts w:ascii="Garamond" w:eastAsia="Times New Roman" w:hAnsi="Garamond" w:cs="Calibri"/>
          <w:b/>
          <w:iCs/>
          <w:sz w:val="28"/>
          <w:szCs w:val="28"/>
          <w:lang w:eastAsia="en-GB"/>
        </w:rPr>
      </w:pPr>
    </w:p>
    <w:p w14:paraId="70FD7EB6" w14:textId="2B4EFB2C" w:rsidR="00B30DB8" w:rsidRPr="00CC3115" w:rsidRDefault="008C3B1B" w:rsidP="00B30DB8">
      <w:pPr>
        <w:rPr>
          <w:rFonts w:ascii="Garamond" w:eastAsia="Times New Roman" w:hAnsi="Garamond" w:cs="Calibri"/>
          <w:b/>
          <w:iCs/>
          <w:sz w:val="28"/>
          <w:szCs w:val="28"/>
          <w:lang w:eastAsia="en-GB"/>
        </w:rPr>
      </w:pPr>
      <w:r>
        <w:rPr>
          <w:rFonts w:ascii="Garamond" w:eastAsia="Times New Roman" w:hAnsi="Garamond" w:cs="Calibri"/>
          <w:b/>
          <w:iCs/>
          <w:sz w:val="28"/>
          <w:szCs w:val="28"/>
          <w:lang w:eastAsia="en-GB"/>
        </w:rPr>
        <w:t>Religious Education at the heart of the curriculum</w:t>
      </w:r>
    </w:p>
    <w:p w14:paraId="53BBA7D8" w14:textId="19F26D33" w:rsidR="008C3B1B" w:rsidRPr="00383DF1" w:rsidRDefault="008C3B1B" w:rsidP="00383DF1">
      <w:pPr>
        <w:pStyle w:val="ListParagraph"/>
        <w:numPr>
          <w:ilvl w:val="0"/>
          <w:numId w:val="14"/>
        </w:numPr>
        <w:rPr>
          <w:rFonts w:ascii="Garamond" w:eastAsia="Times New Roman" w:hAnsi="Garamond" w:cs="Calibri"/>
          <w:bCs/>
          <w:iCs/>
          <w:sz w:val="28"/>
          <w:szCs w:val="28"/>
          <w:lang w:eastAsia="en-GB"/>
        </w:rPr>
      </w:pPr>
      <w:r w:rsidRPr="00383DF1">
        <w:rPr>
          <w:rFonts w:ascii="Garamond" w:eastAsia="Times New Roman" w:hAnsi="Garamond" w:cs="Calibri"/>
          <w:bCs/>
          <w:iCs/>
          <w:sz w:val="28"/>
          <w:szCs w:val="28"/>
          <w:lang w:eastAsia="en-GB"/>
        </w:rPr>
        <w:t>Religious education is the core of the core curriculum and is to be the source and summit of the whole curriculum.</w:t>
      </w:r>
    </w:p>
    <w:p w14:paraId="12F8798E" w14:textId="576EF7EC" w:rsidR="008C3B1B" w:rsidRPr="00383DF1" w:rsidRDefault="008C3B1B" w:rsidP="00383DF1">
      <w:pPr>
        <w:pStyle w:val="ListParagraph"/>
        <w:numPr>
          <w:ilvl w:val="0"/>
          <w:numId w:val="14"/>
        </w:numPr>
        <w:rPr>
          <w:rFonts w:ascii="Garamond" w:eastAsia="Times New Roman" w:hAnsi="Garamond" w:cs="Calibri"/>
          <w:bCs/>
          <w:iCs/>
          <w:sz w:val="28"/>
          <w:szCs w:val="28"/>
          <w:lang w:eastAsia="en-GB"/>
        </w:rPr>
      </w:pPr>
      <w:r w:rsidRPr="00383DF1">
        <w:rPr>
          <w:rFonts w:ascii="Garamond" w:eastAsia="Times New Roman" w:hAnsi="Garamond" w:cs="Calibri"/>
          <w:bCs/>
          <w:iCs/>
          <w:sz w:val="28"/>
          <w:szCs w:val="28"/>
          <w:lang w:eastAsia="en-GB"/>
        </w:rPr>
        <w:t>Religious education is an academic discipline with the same systematic demands and rigour as other disciplines.</w:t>
      </w:r>
    </w:p>
    <w:p w14:paraId="1AEA86CD" w14:textId="33855982" w:rsidR="008C3B1B" w:rsidRPr="00383DF1" w:rsidRDefault="008C3B1B" w:rsidP="00383DF1">
      <w:pPr>
        <w:pStyle w:val="ListParagraph"/>
        <w:numPr>
          <w:ilvl w:val="0"/>
          <w:numId w:val="14"/>
        </w:numPr>
        <w:rPr>
          <w:rFonts w:ascii="Garamond" w:eastAsia="Times New Roman" w:hAnsi="Garamond" w:cs="Calibri"/>
          <w:bCs/>
          <w:iCs/>
          <w:sz w:val="28"/>
          <w:szCs w:val="28"/>
          <w:lang w:eastAsia="en-GB"/>
        </w:rPr>
      </w:pPr>
      <w:r w:rsidRPr="00383DF1">
        <w:rPr>
          <w:rFonts w:ascii="Garamond" w:eastAsia="Times New Roman" w:hAnsi="Garamond" w:cs="Calibri"/>
          <w:bCs/>
          <w:iCs/>
          <w:sz w:val="28"/>
          <w:szCs w:val="28"/>
          <w:lang w:eastAsia="en-GB"/>
        </w:rPr>
        <w:t>Religious education is to be delivered within a broad and balanced curriculum, where it informs every aspect of the curriculum. Every other subject is to be informed by religious education and have a strong relationship with it.</w:t>
      </w:r>
    </w:p>
    <w:p w14:paraId="2F9C31EA" w14:textId="7720B57B" w:rsidR="008C3B1B" w:rsidRPr="00383DF1" w:rsidRDefault="008C3B1B" w:rsidP="00383DF1">
      <w:pPr>
        <w:pStyle w:val="ListParagraph"/>
        <w:numPr>
          <w:ilvl w:val="0"/>
          <w:numId w:val="14"/>
        </w:numPr>
        <w:rPr>
          <w:rFonts w:ascii="Garamond" w:eastAsia="Times New Roman" w:hAnsi="Garamond" w:cs="Calibri"/>
          <w:bCs/>
          <w:iCs/>
          <w:sz w:val="28"/>
          <w:szCs w:val="28"/>
          <w:lang w:eastAsia="en-GB"/>
        </w:rPr>
      </w:pPr>
      <w:r w:rsidRPr="00383DF1">
        <w:rPr>
          <w:rFonts w:ascii="Garamond" w:eastAsia="Times New Roman" w:hAnsi="Garamond" w:cs="Calibri"/>
          <w:bCs/>
          <w:iCs/>
          <w:sz w:val="28"/>
          <w:szCs w:val="28"/>
          <w:lang w:eastAsia="en-GB"/>
        </w:rPr>
        <w:t>In each year of compulsory schooling, religious education is to be taught for at least 10% curriculum time within each repeating cycle of the regular school timetable.</w:t>
      </w:r>
    </w:p>
    <w:p w14:paraId="02CD7B8F" w14:textId="2139E08F" w:rsidR="00CC3115" w:rsidRPr="00383DF1" w:rsidRDefault="008C3B1B" w:rsidP="00383DF1">
      <w:pPr>
        <w:pStyle w:val="ListParagraph"/>
        <w:numPr>
          <w:ilvl w:val="0"/>
          <w:numId w:val="14"/>
        </w:numPr>
        <w:rPr>
          <w:rFonts w:ascii="Garamond" w:eastAsia="Times New Roman" w:hAnsi="Garamond" w:cs="Calibri"/>
          <w:b/>
          <w:iCs/>
          <w:sz w:val="28"/>
          <w:szCs w:val="28"/>
          <w:lang w:eastAsia="en-GB"/>
        </w:rPr>
      </w:pPr>
      <w:r w:rsidRPr="00383DF1">
        <w:rPr>
          <w:rFonts w:ascii="Garamond" w:eastAsia="Times New Roman" w:hAnsi="Garamond" w:cs="Calibri"/>
          <w:bCs/>
          <w:iCs/>
          <w:sz w:val="28"/>
          <w:szCs w:val="28"/>
          <w:lang w:eastAsia="en-GB"/>
        </w:rPr>
        <w:t>In each year of sixth form schooling, religious education is to be taught for at least 5% curriculum time within each repeating cycle of the regular school timetable.</w:t>
      </w:r>
    </w:p>
    <w:p w14:paraId="33CCF46E" w14:textId="5FCF0C8F" w:rsidR="00CC3115" w:rsidRPr="00384E98" w:rsidRDefault="00CC3115" w:rsidP="00B30DB8">
      <w:pPr>
        <w:rPr>
          <w:rFonts w:ascii="Garamond" w:eastAsia="Times New Roman" w:hAnsi="Garamond" w:cs="Calibri"/>
          <w:b/>
          <w:iCs/>
          <w:sz w:val="28"/>
          <w:szCs w:val="28"/>
          <w:lang w:eastAsia="en-GB"/>
        </w:rPr>
      </w:pPr>
      <w:r w:rsidRPr="00384E98">
        <w:rPr>
          <w:rFonts w:ascii="Garamond" w:eastAsia="Times New Roman" w:hAnsi="Garamond" w:cs="Calibri"/>
          <w:b/>
          <w:iCs/>
          <w:sz w:val="28"/>
          <w:szCs w:val="28"/>
          <w:lang w:eastAsia="en-GB"/>
        </w:rPr>
        <w:t>Programme of Study:</w:t>
      </w:r>
    </w:p>
    <w:p w14:paraId="2521B540" w14:textId="753ED119" w:rsidR="00CC3115" w:rsidRPr="00383DF1" w:rsidRDefault="007A767E" w:rsidP="00384E98">
      <w:pPr>
        <w:rPr>
          <w:rFonts w:ascii="Garamond" w:eastAsia="Times New Roman" w:hAnsi="Garamond" w:cs="Calibri"/>
          <w:bCs/>
          <w:i/>
          <w:iCs/>
          <w:color w:val="FF0000"/>
          <w:sz w:val="28"/>
          <w:szCs w:val="28"/>
          <w:lang w:eastAsia="en-GB"/>
        </w:rPr>
      </w:pPr>
      <w:r>
        <w:rPr>
          <w:rFonts w:ascii="Garamond" w:eastAsia="Times New Roman" w:hAnsi="Garamond" w:cs="Calibri"/>
          <w:bCs/>
          <w:iCs/>
          <w:sz w:val="28"/>
          <w:szCs w:val="28"/>
          <w:lang w:eastAsia="en-GB"/>
        </w:rPr>
        <w:t xml:space="preserve">As a Catholic school St. Monica’s </w:t>
      </w:r>
      <w:r w:rsidR="008C3B1B">
        <w:rPr>
          <w:rFonts w:ascii="Garamond" w:eastAsia="Times New Roman" w:hAnsi="Garamond" w:cs="Calibri"/>
          <w:bCs/>
          <w:iCs/>
          <w:sz w:val="28"/>
          <w:szCs w:val="28"/>
          <w:lang w:eastAsia="en-GB"/>
        </w:rPr>
        <w:t xml:space="preserve">is required to comply with the Religious Education Directory (2023). </w:t>
      </w:r>
      <w:r w:rsidR="00303672">
        <w:rPr>
          <w:rFonts w:ascii="Garamond" w:eastAsia="Times New Roman" w:hAnsi="Garamond" w:cs="Calibri"/>
          <w:bCs/>
          <w:iCs/>
          <w:sz w:val="28"/>
          <w:szCs w:val="28"/>
          <w:lang w:eastAsia="en-GB"/>
        </w:rPr>
        <w:t>The RED 2023 provides a model curricul</w:t>
      </w:r>
      <w:r>
        <w:rPr>
          <w:rFonts w:ascii="Garamond" w:eastAsia="Times New Roman" w:hAnsi="Garamond" w:cs="Calibri"/>
          <w:bCs/>
          <w:iCs/>
          <w:sz w:val="28"/>
          <w:szCs w:val="28"/>
          <w:lang w:eastAsia="en-GB"/>
        </w:rPr>
        <w:t xml:space="preserve">um which this school follows in all year groups – from Nursery to Year 6. </w:t>
      </w:r>
      <w:r w:rsidR="00240B3D">
        <w:rPr>
          <w:rFonts w:ascii="Garamond" w:eastAsia="Times New Roman" w:hAnsi="Garamond" w:cs="Calibri"/>
          <w:bCs/>
          <w:iCs/>
          <w:sz w:val="28"/>
          <w:szCs w:val="28"/>
          <w:lang w:eastAsia="en-GB"/>
        </w:rPr>
        <w:t xml:space="preserve">St. Monica’s uses Catholic Plus to support the teaching of R.E and to resource the model curriculum (RED 2023). </w:t>
      </w:r>
    </w:p>
    <w:p w14:paraId="06DC8FE8" w14:textId="3D15B3EB" w:rsidR="00BA2B84" w:rsidRPr="00792300" w:rsidRDefault="00303672" w:rsidP="00B30DB8">
      <w:pPr>
        <w:rPr>
          <w:rFonts w:ascii="Garamond" w:hAnsi="Garamond"/>
          <w:b/>
          <w:bCs/>
          <w:sz w:val="28"/>
          <w:szCs w:val="28"/>
        </w:rPr>
      </w:pPr>
      <w:r>
        <w:rPr>
          <w:rFonts w:ascii="Garamond" w:hAnsi="Garamond"/>
          <w:b/>
          <w:bCs/>
          <w:sz w:val="28"/>
          <w:szCs w:val="28"/>
        </w:rPr>
        <w:t>Curriculum Structure</w:t>
      </w:r>
    </w:p>
    <w:p w14:paraId="57E22F03" w14:textId="749609E9" w:rsidR="00303672" w:rsidRDefault="00303672" w:rsidP="00792300">
      <w:pPr>
        <w:rPr>
          <w:rFonts w:ascii="Garamond" w:hAnsi="Garamond"/>
          <w:iCs/>
          <w:sz w:val="28"/>
          <w:szCs w:val="28"/>
        </w:rPr>
      </w:pPr>
      <w:r w:rsidRPr="00303672">
        <w:rPr>
          <w:rFonts w:ascii="Garamond" w:hAnsi="Garamond"/>
          <w:iCs/>
          <w:sz w:val="28"/>
          <w:szCs w:val="28"/>
        </w:rPr>
        <w:t xml:space="preserve">The model curriculum has six components known as branches which map helpfully onto the six half-terms of the school year. </w:t>
      </w:r>
      <w:r>
        <w:rPr>
          <w:rFonts w:ascii="Garamond" w:hAnsi="Garamond"/>
          <w:iCs/>
          <w:sz w:val="28"/>
          <w:szCs w:val="28"/>
        </w:rPr>
        <w:t>Five of these</w:t>
      </w:r>
      <w:r w:rsidRPr="00303672">
        <w:rPr>
          <w:rFonts w:ascii="Garamond" w:hAnsi="Garamond"/>
          <w:iCs/>
          <w:sz w:val="28"/>
          <w:szCs w:val="28"/>
        </w:rPr>
        <w:t xml:space="preserve"> ha</w:t>
      </w:r>
      <w:r>
        <w:rPr>
          <w:rFonts w:ascii="Garamond" w:hAnsi="Garamond"/>
          <w:iCs/>
          <w:sz w:val="28"/>
          <w:szCs w:val="28"/>
        </w:rPr>
        <w:t>ve</w:t>
      </w:r>
      <w:r w:rsidRPr="00303672">
        <w:rPr>
          <w:rFonts w:ascii="Garamond" w:hAnsi="Garamond"/>
          <w:iCs/>
          <w:sz w:val="28"/>
          <w:szCs w:val="28"/>
        </w:rPr>
        <w:t xml:space="preserve"> a core theme </w:t>
      </w:r>
      <w:r>
        <w:rPr>
          <w:rFonts w:ascii="Garamond" w:hAnsi="Garamond"/>
          <w:iCs/>
          <w:sz w:val="28"/>
          <w:szCs w:val="28"/>
        </w:rPr>
        <w:t>which</w:t>
      </w:r>
      <w:r w:rsidRPr="00303672">
        <w:rPr>
          <w:rFonts w:ascii="Garamond" w:hAnsi="Garamond"/>
          <w:iCs/>
          <w:sz w:val="28"/>
          <w:szCs w:val="28"/>
        </w:rPr>
        <w:t xml:space="preserve"> invites pupils to learn about an aspect of Revelation, Scripture, life in </w:t>
      </w:r>
      <w:r w:rsidRPr="00303672">
        <w:rPr>
          <w:rFonts w:ascii="Garamond" w:hAnsi="Garamond"/>
          <w:iCs/>
          <w:sz w:val="28"/>
          <w:szCs w:val="28"/>
        </w:rPr>
        <w:lastRenderedPageBreak/>
        <w:t>Christ, and life in the Church, and to discern what their learning means academically and experientially enabling them to see, judge, and act through a deeper knowledge of the Christian faith.</w:t>
      </w:r>
      <w:r>
        <w:rPr>
          <w:rFonts w:ascii="Garamond" w:hAnsi="Garamond"/>
          <w:iCs/>
          <w:sz w:val="28"/>
          <w:szCs w:val="28"/>
        </w:rPr>
        <w:t xml:space="preserve"> The Encounter &amp; Dialogue branch involves the study of other religions</w:t>
      </w:r>
      <w:r w:rsidR="00383DF1">
        <w:rPr>
          <w:rFonts w:ascii="Garamond" w:hAnsi="Garamond"/>
          <w:iCs/>
          <w:sz w:val="28"/>
          <w:szCs w:val="28"/>
        </w:rPr>
        <w:t>, encountering other pathways of belief drawing on the teaching of the Church about intercultural dialogue.</w:t>
      </w:r>
    </w:p>
    <w:p w14:paraId="33C438D7" w14:textId="76CAA9D4" w:rsidR="00303672" w:rsidRDefault="00303672" w:rsidP="00792300">
      <w:pPr>
        <w:rPr>
          <w:rFonts w:ascii="Garamond" w:hAnsi="Garamond"/>
          <w:iCs/>
          <w:sz w:val="28"/>
          <w:szCs w:val="28"/>
        </w:rPr>
      </w:pPr>
      <w:r>
        <w:rPr>
          <w:rFonts w:ascii="Garamond" w:hAnsi="Garamond"/>
          <w:iCs/>
          <w:sz w:val="28"/>
          <w:szCs w:val="28"/>
        </w:rPr>
        <w:t xml:space="preserve">Detail of the curriculum can be found here: </w:t>
      </w:r>
      <w:hyperlink r:id="rId12" w:history="1">
        <w:r>
          <w:rPr>
            <w:rStyle w:val="Hyperlink"/>
            <w:rFonts w:ascii="Garamond" w:hAnsi="Garamond"/>
            <w:iCs/>
            <w:sz w:val="28"/>
            <w:szCs w:val="28"/>
          </w:rPr>
          <w:t>Religious Education Directory 2023</w:t>
        </w:r>
      </w:hyperlink>
    </w:p>
    <w:p w14:paraId="3C9CC802" w14:textId="44688386" w:rsidR="00792300" w:rsidRDefault="00792300" w:rsidP="00792300">
      <w:pPr>
        <w:rPr>
          <w:rFonts w:ascii="Garamond" w:hAnsi="Garamond"/>
          <w:b/>
          <w:bCs/>
          <w:iCs/>
          <w:color w:val="000000" w:themeColor="text1"/>
          <w:sz w:val="28"/>
          <w:szCs w:val="28"/>
        </w:rPr>
      </w:pPr>
      <w:r w:rsidRPr="00792300">
        <w:rPr>
          <w:rFonts w:ascii="Garamond" w:hAnsi="Garamond"/>
          <w:b/>
          <w:bCs/>
          <w:iCs/>
          <w:color w:val="000000" w:themeColor="text1"/>
          <w:sz w:val="28"/>
          <w:szCs w:val="28"/>
        </w:rPr>
        <w:t>Assessment, Monitoring, Recording and Reporting</w:t>
      </w:r>
    </w:p>
    <w:p w14:paraId="52314F62" w14:textId="0F0D3397" w:rsidR="00792300" w:rsidRPr="00C03239" w:rsidRDefault="00792300" w:rsidP="00C03239">
      <w:pPr>
        <w:pStyle w:val="ListParagraph"/>
        <w:numPr>
          <w:ilvl w:val="0"/>
          <w:numId w:val="5"/>
        </w:numPr>
        <w:rPr>
          <w:rFonts w:ascii="Garamond" w:hAnsi="Garamond"/>
          <w:b/>
          <w:bCs/>
          <w:iCs/>
          <w:color w:val="000000" w:themeColor="text1"/>
          <w:sz w:val="28"/>
          <w:szCs w:val="28"/>
        </w:rPr>
      </w:pPr>
      <w:r w:rsidRPr="00C03239">
        <w:rPr>
          <w:rFonts w:ascii="Garamond" w:hAnsi="Garamond"/>
          <w:iCs/>
          <w:color w:val="000000" w:themeColor="text1"/>
          <w:sz w:val="28"/>
          <w:szCs w:val="28"/>
        </w:rPr>
        <w:t xml:space="preserve">Assessment of standards is carried out </w:t>
      </w:r>
      <w:r w:rsidR="00383DF1">
        <w:rPr>
          <w:rFonts w:ascii="Garamond" w:hAnsi="Garamond"/>
          <w:iCs/>
          <w:color w:val="000000" w:themeColor="text1"/>
          <w:sz w:val="28"/>
          <w:szCs w:val="28"/>
        </w:rPr>
        <w:t>against</w:t>
      </w:r>
      <w:r w:rsidRPr="00C03239">
        <w:rPr>
          <w:rFonts w:ascii="Garamond" w:hAnsi="Garamond"/>
          <w:iCs/>
          <w:color w:val="000000" w:themeColor="text1"/>
          <w:sz w:val="28"/>
          <w:szCs w:val="28"/>
        </w:rPr>
        <w:t xml:space="preserve"> the </w:t>
      </w:r>
      <w:r w:rsidR="00240B3D">
        <w:rPr>
          <w:rFonts w:ascii="Garamond" w:hAnsi="Garamond"/>
          <w:iCs/>
          <w:color w:val="000000" w:themeColor="text1"/>
          <w:sz w:val="28"/>
          <w:szCs w:val="28"/>
        </w:rPr>
        <w:t>Expected Outcomes in RED 2023.</w:t>
      </w:r>
    </w:p>
    <w:p w14:paraId="668D2E87" w14:textId="24277A11" w:rsidR="00792300" w:rsidRPr="00240B3D" w:rsidRDefault="00383DF1" w:rsidP="00C03239">
      <w:pPr>
        <w:pStyle w:val="ListParagraph"/>
        <w:numPr>
          <w:ilvl w:val="0"/>
          <w:numId w:val="5"/>
        </w:numPr>
        <w:rPr>
          <w:rFonts w:ascii="Garamond" w:hAnsi="Garamond"/>
          <w:b/>
          <w:bCs/>
          <w:iCs/>
          <w:color w:val="FF0000"/>
          <w:sz w:val="28"/>
          <w:szCs w:val="28"/>
        </w:rPr>
      </w:pPr>
      <w:r>
        <w:rPr>
          <w:rFonts w:ascii="Garamond" w:hAnsi="Garamond"/>
          <w:iCs/>
          <w:color w:val="000000" w:themeColor="text1"/>
          <w:sz w:val="28"/>
          <w:szCs w:val="28"/>
        </w:rPr>
        <w:t>Assessment</w:t>
      </w:r>
      <w:r w:rsidR="00792300" w:rsidRPr="00C03239">
        <w:rPr>
          <w:rFonts w:ascii="Garamond" w:hAnsi="Garamond"/>
          <w:iCs/>
          <w:color w:val="000000" w:themeColor="text1"/>
          <w:sz w:val="28"/>
          <w:szCs w:val="28"/>
        </w:rPr>
        <w:t xml:space="preserve"> moderation </w:t>
      </w:r>
      <w:r>
        <w:rPr>
          <w:rFonts w:ascii="Garamond" w:hAnsi="Garamond"/>
          <w:iCs/>
          <w:color w:val="000000" w:themeColor="text1"/>
          <w:sz w:val="28"/>
          <w:szCs w:val="28"/>
        </w:rPr>
        <w:t xml:space="preserve">/ standardisation takes place in school amongst colleagues, </w:t>
      </w:r>
      <w:r w:rsidRPr="00240B3D">
        <w:rPr>
          <w:rFonts w:ascii="Garamond" w:hAnsi="Garamond"/>
          <w:iCs/>
          <w:color w:val="FF0000"/>
          <w:sz w:val="28"/>
          <w:szCs w:val="28"/>
        </w:rPr>
        <w:t xml:space="preserve">with </w:t>
      </w:r>
      <w:r w:rsidR="00240B3D" w:rsidRPr="00240B3D">
        <w:rPr>
          <w:rFonts w:ascii="Garamond" w:hAnsi="Garamond"/>
          <w:iCs/>
          <w:color w:val="FF0000"/>
          <w:sz w:val="28"/>
          <w:szCs w:val="28"/>
        </w:rPr>
        <w:t>our partner school (St. Edmund’s)</w:t>
      </w:r>
      <w:r w:rsidRPr="00240B3D">
        <w:rPr>
          <w:rFonts w:ascii="Garamond" w:hAnsi="Garamond"/>
          <w:iCs/>
          <w:color w:val="FF0000"/>
          <w:sz w:val="28"/>
          <w:szCs w:val="28"/>
        </w:rPr>
        <w:t xml:space="preserve"> in</w:t>
      </w:r>
      <w:r w:rsidR="00240B3D" w:rsidRPr="00240B3D">
        <w:rPr>
          <w:rFonts w:ascii="Garamond" w:hAnsi="Garamond"/>
          <w:iCs/>
          <w:color w:val="FF0000"/>
          <w:sz w:val="28"/>
          <w:szCs w:val="28"/>
        </w:rPr>
        <w:t xml:space="preserve"> Lux Mundi</w:t>
      </w:r>
      <w:r w:rsidRPr="00240B3D">
        <w:rPr>
          <w:rFonts w:ascii="Garamond" w:hAnsi="Garamond"/>
          <w:iCs/>
          <w:color w:val="FF0000"/>
          <w:sz w:val="28"/>
          <w:szCs w:val="28"/>
        </w:rPr>
        <w:t>, at deanery meetings and at diocesan meetings.</w:t>
      </w:r>
    </w:p>
    <w:p w14:paraId="730C354E" w14:textId="1F0C130B" w:rsidR="00C03239" w:rsidRPr="00383DF1" w:rsidRDefault="00792300" w:rsidP="00C03239">
      <w:pPr>
        <w:pStyle w:val="ListParagraph"/>
        <w:numPr>
          <w:ilvl w:val="0"/>
          <w:numId w:val="5"/>
        </w:numPr>
        <w:rPr>
          <w:rFonts w:ascii="Garamond" w:hAnsi="Garamond"/>
          <w:iCs/>
          <w:color w:val="FF0000"/>
          <w:sz w:val="28"/>
          <w:szCs w:val="28"/>
        </w:rPr>
      </w:pPr>
      <w:r w:rsidRPr="00C03239">
        <w:rPr>
          <w:rFonts w:ascii="Garamond" w:hAnsi="Garamond"/>
          <w:iCs/>
          <w:color w:val="000000" w:themeColor="text1"/>
          <w:sz w:val="28"/>
          <w:szCs w:val="28"/>
        </w:rPr>
        <w:t xml:space="preserve">Monitoring of teaching and learning </w:t>
      </w:r>
      <w:r w:rsidR="00383DF1">
        <w:rPr>
          <w:rFonts w:ascii="Garamond" w:hAnsi="Garamond"/>
          <w:iCs/>
          <w:color w:val="000000" w:themeColor="text1"/>
          <w:sz w:val="28"/>
          <w:szCs w:val="28"/>
        </w:rPr>
        <w:t xml:space="preserve">in Religious Education takes place in line with our school </w:t>
      </w:r>
      <w:r w:rsidR="00240B3D">
        <w:rPr>
          <w:rFonts w:ascii="Garamond" w:hAnsi="Garamond"/>
          <w:iCs/>
          <w:color w:val="000000" w:themeColor="text1"/>
          <w:sz w:val="28"/>
          <w:szCs w:val="28"/>
        </w:rPr>
        <w:t xml:space="preserve">monitoring structures. </w:t>
      </w:r>
    </w:p>
    <w:p w14:paraId="7D52EA2B" w14:textId="3B4DF80F" w:rsidR="00792300" w:rsidRPr="00240B3D" w:rsidRDefault="00792300" w:rsidP="00383DF1">
      <w:pPr>
        <w:pStyle w:val="ListParagraph"/>
        <w:numPr>
          <w:ilvl w:val="0"/>
          <w:numId w:val="5"/>
        </w:numPr>
        <w:rPr>
          <w:rFonts w:ascii="Garamond" w:hAnsi="Garamond"/>
          <w:iCs/>
          <w:color w:val="FF0000"/>
          <w:sz w:val="28"/>
          <w:szCs w:val="28"/>
        </w:rPr>
      </w:pPr>
      <w:r w:rsidRPr="00C03239">
        <w:rPr>
          <w:rFonts w:ascii="Garamond" w:hAnsi="Garamond"/>
          <w:iCs/>
          <w:color w:val="000000" w:themeColor="text1"/>
          <w:sz w:val="28"/>
          <w:szCs w:val="28"/>
        </w:rPr>
        <w:t xml:space="preserve">Progress and achievement is recorded </w:t>
      </w:r>
      <w:r w:rsidR="00C03239" w:rsidRPr="00C03239">
        <w:rPr>
          <w:rFonts w:ascii="Garamond" w:hAnsi="Garamond"/>
          <w:iCs/>
          <w:color w:val="000000" w:themeColor="text1"/>
          <w:sz w:val="28"/>
          <w:szCs w:val="28"/>
        </w:rPr>
        <w:t xml:space="preserve">and tracked </w:t>
      </w:r>
      <w:r w:rsidR="00383DF1">
        <w:rPr>
          <w:rFonts w:ascii="Garamond" w:hAnsi="Garamond"/>
          <w:iCs/>
          <w:color w:val="000000" w:themeColor="text1"/>
          <w:sz w:val="28"/>
          <w:szCs w:val="28"/>
        </w:rPr>
        <w:t xml:space="preserve">in line with </w:t>
      </w:r>
      <w:r w:rsidR="00383DF1" w:rsidRPr="00240B3D">
        <w:rPr>
          <w:rFonts w:ascii="Garamond" w:hAnsi="Garamond"/>
          <w:iCs/>
          <w:color w:val="FF0000"/>
          <w:sz w:val="28"/>
          <w:szCs w:val="28"/>
        </w:rPr>
        <w:t>our school</w:t>
      </w:r>
      <w:r w:rsidR="00240B3D" w:rsidRPr="00240B3D">
        <w:rPr>
          <w:rFonts w:ascii="Garamond" w:hAnsi="Garamond"/>
          <w:iCs/>
          <w:color w:val="FF0000"/>
          <w:sz w:val="28"/>
          <w:szCs w:val="28"/>
        </w:rPr>
        <w:t xml:space="preserve"> assessment policy.</w:t>
      </w:r>
    </w:p>
    <w:p w14:paraId="398CF11A" w14:textId="087B9E50" w:rsidR="00792300" w:rsidRPr="00CD5F0B" w:rsidRDefault="00792300" w:rsidP="00792300">
      <w:pPr>
        <w:pStyle w:val="ListParagraph"/>
        <w:numPr>
          <w:ilvl w:val="0"/>
          <w:numId w:val="5"/>
        </w:numPr>
        <w:rPr>
          <w:rFonts w:ascii="Garamond" w:hAnsi="Garamond"/>
          <w:iCs/>
          <w:color w:val="000000" w:themeColor="text1"/>
          <w:sz w:val="28"/>
          <w:szCs w:val="28"/>
        </w:rPr>
      </w:pPr>
      <w:r w:rsidRPr="00C03239">
        <w:rPr>
          <w:rFonts w:ascii="Garamond" w:hAnsi="Garamond"/>
          <w:iCs/>
          <w:color w:val="000000" w:themeColor="text1"/>
          <w:sz w:val="28"/>
          <w:szCs w:val="28"/>
        </w:rPr>
        <w:t>Progress and achievement in Religious Education is reported to Governors</w:t>
      </w:r>
      <w:r w:rsidR="00383DF1">
        <w:rPr>
          <w:rFonts w:ascii="Garamond" w:hAnsi="Garamond"/>
          <w:iCs/>
          <w:color w:val="000000" w:themeColor="text1"/>
          <w:sz w:val="28"/>
          <w:szCs w:val="28"/>
        </w:rPr>
        <w:t xml:space="preserve"> at least termly in line with other core subjects.</w:t>
      </w:r>
    </w:p>
    <w:p w14:paraId="25E5F7A9" w14:textId="2E1B8533" w:rsidR="00CD5F0B" w:rsidRPr="00CD5F0B" w:rsidRDefault="00CD5F0B" w:rsidP="00CD5F0B">
      <w:pPr>
        <w:pStyle w:val="ListParagraph"/>
        <w:numPr>
          <w:ilvl w:val="0"/>
          <w:numId w:val="5"/>
        </w:numPr>
        <w:rPr>
          <w:rFonts w:ascii="Garamond" w:hAnsi="Garamond"/>
          <w:iCs/>
          <w:color w:val="000000" w:themeColor="text1"/>
          <w:sz w:val="28"/>
          <w:szCs w:val="28"/>
        </w:rPr>
      </w:pPr>
      <w:r w:rsidRPr="00CD5F0B">
        <w:rPr>
          <w:rFonts w:ascii="Garamond" w:hAnsi="Garamond"/>
          <w:iCs/>
          <w:color w:val="000000" w:themeColor="text1"/>
          <w:sz w:val="28"/>
          <w:szCs w:val="28"/>
        </w:rPr>
        <w:t xml:space="preserve">Progress and achievement in Religious Education is reported to parents/carers </w:t>
      </w:r>
      <w:r w:rsidR="00383DF1">
        <w:rPr>
          <w:rFonts w:ascii="Garamond" w:hAnsi="Garamond"/>
          <w:iCs/>
          <w:color w:val="000000" w:themeColor="text1"/>
          <w:sz w:val="28"/>
          <w:szCs w:val="28"/>
        </w:rPr>
        <w:t>each year in line with other core subjects.</w:t>
      </w:r>
    </w:p>
    <w:p w14:paraId="68EE3B11" w14:textId="2FE5BEFD" w:rsidR="00CD5F0B" w:rsidRDefault="00CD5F0B" w:rsidP="00CD5F0B">
      <w:pPr>
        <w:pStyle w:val="ListParagraph"/>
        <w:rPr>
          <w:rFonts w:ascii="Garamond" w:hAnsi="Garamond"/>
          <w:iCs/>
          <w:color w:val="000000" w:themeColor="text1"/>
          <w:sz w:val="28"/>
          <w:szCs w:val="28"/>
        </w:rPr>
      </w:pPr>
    </w:p>
    <w:p w14:paraId="45B6D345" w14:textId="6D4BF4F9" w:rsidR="00664367" w:rsidRPr="00664367" w:rsidRDefault="00383DF1" w:rsidP="00664367">
      <w:pPr>
        <w:rPr>
          <w:rFonts w:ascii="Garamond" w:hAnsi="Garamond"/>
          <w:b/>
          <w:bCs/>
          <w:sz w:val="28"/>
          <w:szCs w:val="28"/>
        </w:rPr>
      </w:pPr>
      <w:r>
        <w:rPr>
          <w:rFonts w:ascii="Garamond" w:hAnsi="Garamond"/>
          <w:b/>
          <w:bCs/>
          <w:sz w:val="28"/>
          <w:szCs w:val="28"/>
        </w:rPr>
        <w:t>Leadership</w:t>
      </w:r>
      <w:r w:rsidR="00664367" w:rsidRPr="00664367">
        <w:rPr>
          <w:rFonts w:ascii="Garamond" w:hAnsi="Garamond"/>
          <w:b/>
          <w:bCs/>
          <w:sz w:val="28"/>
          <w:szCs w:val="28"/>
        </w:rPr>
        <w:t xml:space="preserve"> of the subject:</w:t>
      </w:r>
    </w:p>
    <w:p w14:paraId="1BED7247" w14:textId="4C4A7E12" w:rsidR="00664367" w:rsidRDefault="00240B3D" w:rsidP="00383DF1">
      <w:pPr>
        <w:rPr>
          <w:rFonts w:ascii="Garamond" w:eastAsia="Times New Roman" w:hAnsi="Garamond" w:cs="Calibri"/>
          <w:sz w:val="28"/>
          <w:szCs w:val="28"/>
          <w:lang w:eastAsia="en-GB"/>
        </w:rPr>
      </w:pPr>
      <w:r>
        <w:rPr>
          <w:rFonts w:ascii="Garamond" w:hAnsi="Garamond"/>
          <w:i/>
          <w:color w:val="FF0000"/>
          <w:sz w:val="28"/>
          <w:szCs w:val="28"/>
        </w:rPr>
        <w:t>Ms Rodrigues is / Senior leaders are</w:t>
      </w:r>
      <w:r w:rsidR="00664367" w:rsidRPr="00664367">
        <w:rPr>
          <w:rFonts w:ascii="Garamond" w:eastAsia="Times New Roman" w:hAnsi="Garamond" w:cs="Calibri"/>
          <w:sz w:val="28"/>
          <w:szCs w:val="28"/>
          <w:lang w:eastAsia="en-GB"/>
        </w:rPr>
        <w:t xml:space="preserve"> the RE Lead</w:t>
      </w:r>
      <w:r w:rsidR="00383DF1">
        <w:rPr>
          <w:rFonts w:ascii="Garamond" w:eastAsia="Times New Roman" w:hAnsi="Garamond" w:cs="Calibri"/>
          <w:sz w:val="28"/>
          <w:szCs w:val="28"/>
          <w:lang w:eastAsia="en-GB"/>
        </w:rPr>
        <w:t xml:space="preserve"> / Head of Department</w:t>
      </w:r>
      <w:r w:rsidR="00664367" w:rsidRPr="00664367">
        <w:rPr>
          <w:rFonts w:ascii="Garamond" w:eastAsia="Times New Roman" w:hAnsi="Garamond" w:cs="Calibri"/>
          <w:sz w:val="28"/>
          <w:szCs w:val="28"/>
          <w:lang w:eastAsia="en-GB"/>
        </w:rPr>
        <w:t xml:space="preserve"> has responsibility for leading, managing and supporting the delivery of </w:t>
      </w:r>
      <w:r w:rsidR="00383DF1">
        <w:rPr>
          <w:rFonts w:ascii="Garamond" w:eastAsia="Times New Roman" w:hAnsi="Garamond" w:cs="Calibri"/>
          <w:sz w:val="28"/>
          <w:szCs w:val="28"/>
          <w:lang w:eastAsia="en-GB"/>
        </w:rPr>
        <w:t xml:space="preserve">Religious Education </w:t>
      </w:r>
      <w:r w:rsidR="00664367" w:rsidRPr="00664367">
        <w:rPr>
          <w:rFonts w:ascii="Garamond" w:eastAsia="Times New Roman" w:hAnsi="Garamond" w:cs="Calibri"/>
          <w:sz w:val="28"/>
          <w:szCs w:val="28"/>
          <w:lang w:eastAsia="en-GB"/>
        </w:rPr>
        <w:t xml:space="preserve">and </w:t>
      </w:r>
      <w:r w:rsidR="00383DF1">
        <w:rPr>
          <w:rFonts w:ascii="Garamond" w:eastAsia="Times New Roman" w:hAnsi="Garamond" w:cs="Calibri"/>
          <w:sz w:val="28"/>
          <w:szCs w:val="28"/>
          <w:lang w:eastAsia="en-GB"/>
        </w:rPr>
        <w:t xml:space="preserve">the continuous professional development of teachers </w:t>
      </w:r>
      <w:r w:rsidR="00664367" w:rsidRPr="00664367">
        <w:rPr>
          <w:rFonts w:ascii="Garamond" w:eastAsia="Times New Roman" w:hAnsi="Garamond" w:cs="Calibri"/>
          <w:sz w:val="28"/>
          <w:szCs w:val="28"/>
          <w:lang w:eastAsia="en-GB"/>
        </w:rPr>
        <w:t>in Religious Education</w:t>
      </w:r>
    </w:p>
    <w:p w14:paraId="5A7BA36C" w14:textId="7545819B" w:rsidR="00383DF1" w:rsidRPr="00383DF1" w:rsidRDefault="00240B3D" w:rsidP="00383DF1">
      <w:pPr>
        <w:rPr>
          <w:rFonts w:ascii="Garamond" w:eastAsia="Times New Roman" w:hAnsi="Garamond" w:cs="Calibri"/>
          <w:color w:val="FF0000"/>
          <w:sz w:val="28"/>
          <w:szCs w:val="28"/>
          <w:lang w:eastAsia="en-GB"/>
        </w:rPr>
      </w:pPr>
      <w:r w:rsidRPr="00240B3D">
        <w:rPr>
          <w:rFonts w:ascii="Garamond" w:eastAsia="Times New Roman" w:hAnsi="Garamond" w:cs="Calibri"/>
          <w:color w:val="FF0000"/>
          <w:sz w:val="28"/>
          <w:szCs w:val="28"/>
          <w:lang w:eastAsia="en-GB"/>
        </w:rPr>
        <w:t>Fr. Gabriel</w:t>
      </w:r>
      <w:r w:rsidR="00383DF1">
        <w:rPr>
          <w:rFonts w:ascii="Garamond" w:eastAsia="Times New Roman" w:hAnsi="Garamond" w:cs="Calibri"/>
          <w:i/>
          <w:color w:val="FF0000"/>
          <w:sz w:val="28"/>
          <w:szCs w:val="28"/>
          <w:lang w:eastAsia="en-GB"/>
        </w:rPr>
        <w:t xml:space="preserve"> </w:t>
      </w:r>
      <w:r w:rsidR="00383DF1">
        <w:rPr>
          <w:rFonts w:ascii="Garamond" w:eastAsia="Times New Roman" w:hAnsi="Garamond" w:cs="Calibri"/>
          <w:color w:val="FF0000"/>
          <w:sz w:val="28"/>
          <w:szCs w:val="28"/>
          <w:lang w:eastAsia="en-GB"/>
        </w:rPr>
        <w:t>is</w:t>
      </w:r>
      <w:r w:rsidR="00383DF1" w:rsidRPr="00383DF1">
        <w:rPr>
          <w:rFonts w:ascii="Garamond" w:eastAsia="Times New Roman" w:hAnsi="Garamond" w:cs="Calibri"/>
          <w:sz w:val="28"/>
          <w:szCs w:val="28"/>
          <w:lang w:eastAsia="en-GB"/>
        </w:rPr>
        <w:t xml:space="preserve"> the link governor with responsibility for Religious Education.</w:t>
      </w:r>
    </w:p>
    <w:p w14:paraId="39E50890" w14:textId="2728FBE6" w:rsidR="00664367" w:rsidRPr="00CD5F0B" w:rsidRDefault="00664367" w:rsidP="00664367">
      <w:pPr>
        <w:rPr>
          <w:rFonts w:ascii="Garamond" w:hAnsi="Garamond"/>
          <w:b/>
          <w:bCs/>
          <w:sz w:val="28"/>
          <w:szCs w:val="28"/>
        </w:rPr>
      </w:pPr>
      <w:r w:rsidRPr="00CD5F0B">
        <w:rPr>
          <w:rFonts w:ascii="Garamond" w:hAnsi="Garamond"/>
          <w:b/>
          <w:bCs/>
          <w:sz w:val="28"/>
          <w:szCs w:val="28"/>
        </w:rPr>
        <w:t>Policy Review:</w:t>
      </w:r>
    </w:p>
    <w:p w14:paraId="6A547BF8" w14:textId="3901366B" w:rsidR="00664367" w:rsidRPr="00240B3D" w:rsidRDefault="00664367" w:rsidP="00664367">
      <w:pPr>
        <w:rPr>
          <w:rFonts w:ascii="Garamond" w:hAnsi="Garamond"/>
          <w:color w:val="FF0000"/>
          <w:sz w:val="28"/>
          <w:szCs w:val="28"/>
        </w:rPr>
      </w:pPr>
      <w:r w:rsidRPr="00240B3D">
        <w:rPr>
          <w:rFonts w:ascii="Garamond" w:hAnsi="Garamond"/>
          <w:color w:val="FF0000"/>
          <w:sz w:val="28"/>
          <w:szCs w:val="28"/>
        </w:rPr>
        <w:t xml:space="preserve">This </w:t>
      </w:r>
      <w:r w:rsidR="00CD5F0B" w:rsidRPr="00240B3D">
        <w:rPr>
          <w:rFonts w:ascii="Garamond" w:hAnsi="Garamond"/>
          <w:color w:val="FF0000"/>
          <w:sz w:val="28"/>
          <w:szCs w:val="28"/>
        </w:rPr>
        <w:t xml:space="preserve">policy will be monitored, evaluated and reviewed by </w:t>
      </w:r>
      <w:r w:rsidR="00CD5F0B" w:rsidRPr="00240B3D">
        <w:rPr>
          <w:rFonts w:ascii="Garamond" w:hAnsi="Garamond"/>
          <w:i/>
          <w:color w:val="FF0000"/>
          <w:sz w:val="28"/>
          <w:szCs w:val="28"/>
        </w:rPr>
        <w:t>(insert people responsible</w:t>
      </w:r>
      <w:r w:rsidR="00383DF1" w:rsidRPr="00240B3D">
        <w:rPr>
          <w:rFonts w:ascii="Garamond" w:hAnsi="Garamond"/>
          <w:i/>
          <w:color w:val="FF0000"/>
          <w:sz w:val="28"/>
          <w:szCs w:val="28"/>
        </w:rPr>
        <w:t xml:space="preserve"> </w:t>
      </w:r>
      <w:proofErr w:type="spellStart"/>
      <w:r w:rsidR="00383DF1" w:rsidRPr="00240B3D">
        <w:rPr>
          <w:rFonts w:ascii="Garamond" w:hAnsi="Garamond"/>
          <w:i/>
          <w:color w:val="FF0000"/>
          <w:sz w:val="28"/>
          <w:szCs w:val="28"/>
        </w:rPr>
        <w:t>eg</w:t>
      </w:r>
      <w:proofErr w:type="spellEnd"/>
      <w:r w:rsidR="00383DF1" w:rsidRPr="00240B3D">
        <w:rPr>
          <w:rFonts w:ascii="Garamond" w:hAnsi="Garamond"/>
          <w:i/>
          <w:color w:val="FF0000"/>
          <w:sz w:val="28"/>
          <w:szCs w:val="28"/>
        </w:rPr>
        <w:t xml:space="preserve"> </w:t>
      </w:r>
      <w:proofErr w:type="spellStart"/>
      <w:r w:rsidR="00383DF1" w:rsidRPr="00240B3D">
        <w:rPr>
          <w:rFonts w:ascii="Garamond" w:hAnsi="Garamond"/>
          <w:i/>
          <w:color w:val="FF0000"/>
          <w:sz w:val="28"/>
          <w:szCs w:val="28"/>
        </w:rPr>
        <w:t>Headteacher</w:t>
      </w:r>
      <w:proofErr w:type="spellEnd"/>
      <w:r w:rsidR="00383DF1" w:rsidRPr="00240B3D">
        <w:rPr>
          <w:rFonts w:ascii="Garamond" w:hAnsi="Garamond"/>
          <w:i/>
          <w:color w:val="FF0000"/>
          <w:sz w:val="28"/>
          <w:szCs w:val="28"/>
        </w:rPr>
        <w:t xml:space="preserve">, SLT, line manager, REC, </w:t>
      </w:r>
      <w:proofErr w:type="spellStart"/>
      <w:r w:rsidR="00383DF1" w:rsidRPr="00240B3D">
        <w:rPr>
          <w:rFonts w:ascii="Garamond" w:hAnsi="Garamond"/>
          <w:i/>
          <w:color w:val="FF0000"/>
          <w:sz w:val="28"/>
          <w:szCs w:val="28"/>
        </w:rPr>
        <w:t>HoD</w:t>
      </w:r>
      <w:proofErr w:type="spellEnd"/>
      <w:r w:rsidR="00383DF1" w:rsidRPr="00240B3D">
        <w:rPr>
          <w:rFonts w:ascii="Garamond" w:hAnsi="Garamond"/>
          <w:i/>
          <w:color w:val="FF0000"/>
          <w:sz w:val="28"/>
          <w:szCs w:val="28"/>
        </w:rPr>
        <w:t>, Link Governor</w:t>
      </w:r>
      <w:r w:rsidR="00CD5F0B" w:rsidRPr="00240B3D">
        <w:rPr>
          <w:rFonts w:ascii="Garamond" w:hAnsi="Garamond"/>
          <w:i/>
          <w:color w:val="FF0000"/>
          <w:sz w:val="28"/>
          <w:szCs w:val="28"/>
        </w:rPr>
        <w:t>)</w:t>
      </w:r>
      <w:r w:rsidR="00CD5F0B" w:rsidRPr="00240B3D">
        <w:rPr>
          <w:rFonts w:ascii="Garamond" w:hAnsi="Garamond"/>
          <w:color w:val="FF0000"/>
          <w:sz w:val="28"/>
          <w:szCs w:val="28"/>
        </w:rPr>
        <w:t xml:space="preserve"> and updated every two years</w:t>
      </w:r>
      <w:r w:rsidR="00B06998" w:rsidRPr="00240B3D">
        <w:rPr>
          <w:rFonts w:ascii="Garamond" w:hAnsi="Garamond"/>
          <w:color w:val="FF0000"/>
          <w:sz w:val="28"/>
          <w:szCs w:val="28"/>
        </w:rPr>
        <w:t>.</w:t>
      </w:r>
      <w:r w:rsidR="00CD5F0B" w:rsidRPr="00240B3D">
        <w:rPr>
          <w:rFonts w:ascii="Garamond" w:hAnsi="Garamond"/>
          <w:color w:val="FF0000"/>
          <w:sz w:val="28"/>
          <w:szCs w:val="28"/>
        </w:rPr>
        <w:t xml:space="preserve"> </w:t>
      </w:r>
    </w:p>
    <w:p w14:paraId="44C4817D" w14:textId="41A876E5" w:rsidR="00CD5F0B" w:rsidRDefault="00CD5F0B" w:rsidP="00664367">
      <w:pPr>
        <w:rPr>
          <w:rFonts w:ascii="Garamond" w:hAnsi="Garamond"/>
          <w:sz w:val="28"/>
          <w:szCs w:val="28"/>
        </w:rPr>
      </w:pPr>
    </w:p>
    <w:p w14:paraId="6CEA203D" w14:textId="638C9101" w:rsidR="00CD5F0B" w:rsidRPr="00CD5F0B" w:rsidRDefault="00CD5F0B" w:rsidP="00383DF1">
      <w:pPr>
        <w:rPr>
          <w:rFonts w:ascii="Garamond" w:hAnsi="Garamond"/>
          <w:b/>
          <w:bCs/>
          <w:sz w:val="28"/>
          <w:szCs w:val="28"/>
        </w:rPr>
      </w:pPr>
    </w:p>
    <w:sectPr w:rsidR="00CD5F0B" w:rsidRPr="00CD5F0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C77557" w14:textId="77777777" w:rsidR="00346A22" w:rsidRDefault="00346A22" w:rsidP="00B30DB8">
      <w:pPr>
        <w:spacing w:after="0" w:line="240" w:lineRule="auto"/>
      </w:pPr>
      <w:r>
        <w:separator/>
      </w:r>
    </w:p>
  </w:endnote>
  <w:endnote w:type="continuationSeparator" w:id="0">
    <w:p w14:paraId="33240242" w14:textId="77777777" w:rsidR="00346A22" w:rsidRDefault="00346A22" w:rsidP="00B30D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5F579A" w14:textId="77777777" w:rsidR="00346A22" w:rsidRDefault="00346A22" w:rsidP="00B30DB8">
      <w:pPr>
        <w:spacing w:after="0" w:line="240" w:lineRule="auto"/>
      </w:pPr>
      <w:r>
        <w:separator/>
      </w:r>
    </w:p>
  </w:footnote>
  <w:footnote w:type="continuationSeparator" w:id="0">
    <w:p w14:paraId="21955E0E" w14:textId="77777777" w:rsidR="00346A22" w:rsidRDefault="00346A22" w:rsidP="00B30DB8">
      <w:pPr>
        <w:spacing w:after="0" w:line="240" w:lineRule="auto"/>
      </w:pPr>
      <w:r>
        <w:continuationSeparator/>
      </w:r>
    </w:p>
  </w:footnote>
  <w:footnote w:id="1">
    <w:p w14:paraId="22A4205C" w14:textId="77777777" w:rsidR="00B30DB8" w:rsidRDefault="00B30DB8" w:rsidP="00B30DB8">
      <w:pPr>
        <w:pStyle w:val="FootnoteText"/>
      </w:pPr>
      <w:r>
        <w:rPr>
          <w:rStyle w:val="FootnoteReference"/>
        </w:rPr>
        <w:footnoteRef/>
      </w:r>
      <w:r>
        <w:t xml:space="preserve"> Religious Education in Catholic Schools, Bishops’ Conference of England and Wales, 2000, para 4</w:t>
      </w:r>
    </w:p>
    <w:p w14:paraId="5E7ED1CC" w14:textId="77777777" w:rsidR="00B30DB8" w:rsidRDefault="00B30DB8" w:rsidP="00B30DB8">
      <w:pPr>
        <w:pStyle w:val="FootnoteText"/>
      </w:pPr>
    </w:p>
  </w:footnote>
  <w:footnote w:id="2">
    <w:p w14:paraId="1ABD6B97" w14:textId="73513532" w:rsidR="00383DF1" w:rsidRDefault="00383DF1">
      <w:pPr>
        <w:pStyle w:val="FootnoteText"/>
      </w:pPr>
      <w:r>
        <w:rPr>
          <w:rStyle w:val="FootnoteReference"/>
        </w:rPr>
        <w:footnoteRef/>
      </w:r>
      <w:r>
        <w:t xml:space="preserve"> Religious Education Directory 2023, p13</w:t>
      </w:r>
    </w:p>
  </w:footnote>
  <w:footnote w:id="3">
    <w:p w14:paraId="49D40943" w14:textId="218B5014" w:rsidR="008C3B1B" w:rsidRDefault="008C3B1B">
      <w:pPr>
        <w:pStyle w:val="FootnoteText"/>
      </w:pPr>
      <w:r>
        <w:rPr>
          <w:rStyle w:val="FootnoteReference"/>
        </w:rPr>
        <w:footnoteRef/>
      </w:r>
      <w:r>
        <w:t xml:space="preserve"> Religious Education Directory 2022 p6</w:t>
      </w:r>
    </w:p>
  </w:footnote>
  <w:footnote w:id="4">
    <w:p w14:paraId="0EDD87B2" w14:textId="77777777" w:rsidR="00383DF1" w:rsidRDefault="00383DF1" w:rsidP="00383DF1">
      <w:pPr>
        <w:pStyle w:val="FootnoteText"/>
      </w:pPr>
      <w:r>
        <w:rPr>
          <w:rStyle w:val="FootnoteReference"/>
        </w:rPr>
        <w:footnoteRef/>
      </w:r>
      <w:r>
        <w:t xml:space="preserve"> Religious Education Directory 2023, p6</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27CBF"/>
    <w:multiLevelType w:val="hybridMultilevel"/>
    <w:tmpl w:val="F4ECB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811C84"/>
    <w:multiLevelType w:val="hybridMultilevel"/>
    <w:tmpl w:val="59EE6CAE"/>
    <w:lvl w:ilvl="0" w:tplc="A60480B8">
      <w:start w:val="1"/>
      <w:numFmt w:val="bullet"/>
      <w:lvlText w:val="•"/>
      <w:lvlJc w:val="left"/>
      <w:pPr>
        <w:tabs>
          <w:tab w:val="num" w:pos="720"/>
        </w:tabs>
        <w:ind w:left="720" w:hanging="360"/>
      </w:pPr>
      <w:rPr>
        <w:rFonts w:ascii="Arial" w:hAnsi="Arial" w:hint="default"/>
      </w:rPr>
    </w:lvl>
    <w:lvl w:ilvl="1" w:tplc="99BAECCC" w:tentative="1">
      <w:start w:val="1"/>
      <w:numFmt w:val="bullet"/>
      <w:lvlText w:val="•"/>
      <w:lvlJc w:val="left"/>
      <w:pPr>
        <w:tabs>
          <w:tab w:val="num" w:pos="1440"/>
        </w:tabs>
        <w:ind w:left="1440" w:hanging="360"/>
      </w:pPr>
      <w:rPr>
        <w:rFonts w:ascii="Arial" w:hAnsi="Arial" w:hint="default"/>
      </w:rPr>
    </w:lvl>
    <w:lvl w:ilvl="2" w:tplc="FDB25FDE" w:tentative="1">
      <w:start w:val="1"/>
      <w:numFmt w:val="bullet"/>
      <w:lvlText w:val="•"/>
      <w:lvlJc w:val="left"/>
      <w:pPr>
        <w:tabs>
          <w:tab w:val="num" w:pos="2160"/>
        </w:tabs>
        <w:ind w:left="2160" w:hanging="360"/>
      </w:pPr>
      <w:rPr>
        <w:rFonts w:ascii="Arial" w:hAnsi="Arial" w:hint="default"/>
      </w:rPr>
    </w:lvl>
    <w:lvl w:ilvl="3" w:tplc="4EA20104" w:tentative="1">
      <w:start w:val="1"/>
      <w:numFmt w:val="bullet"/>
      <w:lvlText w:val="•"/>
      <w:lvlJc w:val="left"/>
      <w:pPr>
        <w:tabs>
          <w:tab w:val="num" w:pos="2880"/>
        </w:tabs>
        <w:ind w:left="2880" w:hanging="360"/>
      </w:pPr>
      <w:rPr>
        <w:rFonts w:ascii="Arial" w:hAnsi="Arial" w:hint="default"/>
      </w:rPr>
    </w:lvl>
    <w:lvl w:ilvl="4" w:tplc="472E3F9A" w:tentative="1">
      <w:start w:val="1"/>
      <w:numFmt w:val="bullet"/>
      <w:lvlText w:val="•"/>
      <w:lvlJc w:val="left"/>
      <w:pPr>
        <w:tabs>
          <w:tab w:val="num" w:pos="3600"/>
        </w:tabs>
        <w:ind w:left="3600" w:hanging="360"/>
      </w:pPr>
      <w:rPr>
        <w:rFonts w:ascii="Arial" w:hAnsi="Arial" w:hint="default"/>
      </w:rPr>
    </w:lvl>
    <w:lvl w:ilvl="5" w:tplc="8556C50E" w:tentative="1">
      <w:start w:val="1"/>
      <w:numFmt w:val="bullet"/>
      <w:lvlText w:val="•"/>
      <w:lvlJc w:val="left"/>
      <w:pPr>
        <w:tabs>
          <w:tab w:val="num" w:pos="4320"/>
        </w:tabs>
        <w:ind w:left="4320" w:hanging="360"/>
      </w:pPr>
      <w:rPr>
        <w:rFonts w:ascii="Arial" w:hAnsi="Arial" w:hint="default"/>
      </w:rPr>
    </w:lvl>
    <w:lvl w:ilvl="6" w:tplc="26200510" w:tentative="1">
      <w:start w:val="1"/>
      <w:numFmt w:val="bullet"/>
      <w:lvlText w:val="•"/>
      <w:lvlJc w:val="left"/>
      <w:pPr>
        <w:tabs>
          <w:tab w:val="num" w:pos="5040"/>
        </w:tabs>
        <w:ind w:left="5040" w:hanging="360"/>
      </w:pPr>
      <w:rPr>
        <w:rFonts w:ascii="Arial" w:hAnsi="Arial" w:hint="default"/>
      </w:rPr>
    </w:lvl>
    <w:lvl w:ilvl="7" w:tplc="B4189D92" w:tentative="1">
      <w:start w:val="1"/>
      <w:numFmt w:val="bullet"/>
      <w:lvlText w:val="•"/>
      <w:lvlJc w:val="left"/>
      <w:pPr>
        <w:tabs>
          <w:tab w:val="num" w:pos="5760"/>
        </w:tabs>
        <w:ind w:left="5760" w:hanging="360"/>
      </w:pPr>
      <w:rPr>
        <w:rFonts w:ascii="Arial" w:hAnsi="Arial" w:hint="default"/>
      </w:rPr>
    </w:lvl>
    <w:lvl w:ilvl="8" w:tplc="7028503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14E11EA"/>
    <w:multiLevelType w:val="hybridMultilevel"/>
    <w:tmpl w:val="CCD20E1C"/>
    <w:lvl w:ilvl="0" w:tplc="A596DF0A">
      <w:start w:val="1"/>
      <w:numFmt w:val="bullet"/>
      <w:lvlText w:val="•"/>
      <w:lvlJc w:val="left"/>
      <w:pPr>
        <w:tabs>
          <w:tab w:val="num" w:pos="720"/>
        </w:tabs>
        <w:ind w:left="720" w:hanging="360"/>
      </w:pPr>
      <w:rPr>
        <w:rFonts w:ascii="Arial" w:hAnsi="Arial" w:hint="default"/>
      </w:rPr>
    </w:lvl>
    <w:lvl w:ilvl="1" w:tplc="3718F552" w:tentative="1">
      <w:start w:val="1"/>
      <w:numFmt w:val="bullet"/>
      <w:lvlText w:val="•"/>
      <w:lvlJc w:val="left"/>
      <w:pPr>
        <w:tabs>
          <w:tab w:val="num" w:pos="1440"/>
        </w:tabs>
        <w:ind w:left="1440" w:hanging="360"/>
      </w:pPr>
      <w:rPr>
        <w:rFonts w:ascii="Arial" w:hAnsi="Arial" w:hint="default"/>
      </w:rPr>
    </w:lvl>
    <w:lvl w:ilvl="2" w:tplc="07FCBCCA" w:tentative="1">
      <w:start w:val="1"/>
      <w:numFmt w:val="bullet"/>
      <w:lvlText w:val="•"/>
      <w:lvlJc w:val="left"/>
      <w:pPr>
        <w:tabs>
          <w:tab w:val="num" w:pos="2160"/>
        </w:tabs>
        <w:ind w:left="2160" w:hanging="360"/>
      </w:pPr>
      <w:rPr>
        <w:rFonts w:ascii="Arial" w:hAnsi="Arial" w:hint="default"/>
      </w:rPr>
    </w:lvl>
    <w:lvl w:ilvl="3" w:tplc="3F808D76" w:tentative="1">
      <w:start w:val="1"/>
      <w:numFmt w:val="bullet"/>
      <w:lvlText w:val="•"/>
      <w:lvlJc w:val="left"/>
      <w:pPr>
        <w:tabs>
          <w:tab w:val="num" w:pos="2880"/>
        </w:tabs>
        <w:ind w:left="2880" w:hanging="360"/>
      </w:pPr>
      <w:rPr>
        <w:rFonts w:ascii="Arial" w:hAnsi="Arial" w:hint="default"/>
      </w:rPr>
    </w:lvl>
    <w:lvl w:ilvl="4" w:tplc="6506136C" w:tentative="1">
      <w:start w:val="1"/>
      <w:numFmt w:val="bullet"/>
      <w:lvlText w:val="•"/>
      <w:lvlJc w:val="left"/>
      <w:pPr>
        <w:tabs>
          <w:tab w:val="num" w:pos="3600"/>
        </w:tabs>
        <w:ind w:left="3600" w:hanging="360"/>
      </w:pPr>
      <w:rPr>
        <w:rFonts w:ascii="Arial" w:hAnsi="Arial" w:hint="default"/>
      </w:rPr>
    </w:lvl>
    <w:lvl w:ilvl="5" w:tplc="715A2314" w:tentative="1">
      <w:start w:val="1"/>
      <w:numFmt w:val="bullet"/>
      <w:lvlText w:val="•"/>
      <w:lvlJc w:val="left"/>
      <w:pPr>
        <w:tabs>
          <w:tab w:val="num" w:pos="4320"/>
        </w:tabs>
        <w:ind w:left="4320" w:hanging="360"/>
      </w:pPr>
      <w:rPr>
        <w:rFonts w:ascii="Arial" w:hAnsi="Arial" w:hint="default"/>
      </w:rPr>
    </w:lvl>
    <w:lvl w:ilvl="6" w:tplc="25080B14" w:tentative="1">
      <w:start w:val="1"/>
      <w:numFmt w:val="bullet"/>
      <w:lvlText w:val="•"/>
      <w:lvlJc w:val="left"/>
      <w:pPr>
        <w:tabs>
          <w:tab w:val="num" w:pos="5040"/>
        </w:tabs>
        <w:ind w:left="5040" w:hanging="360"/>
      </w:pPr>
      <w:rPr>
        <w:rFonts w:ascii="Arial" w:hAnsi="Arial" w:hint="default"/>
      </w:rPr>
    </w:lvl>
    <w:lvl w:ilvl="7" w:tplc="6D200304" w:tentative="1">
      <w:start w:val="1"/>
      <w:numFmt w:val="bullet"/>
      <w:lvlText w:val="•"/>
      <w:lvlJc w:val="left"/>
      <w:pPr>
        <w:tabs>
          <w:tab w:val="num" w:pos="5760"/>
        </w:tabs>
        <w:ind w:left="5760" w:hanging="360"/>
      </w:pPr>
      <w:rPr>
        <w:rFonts w:ascii="Arial" w:hAnsi="Arial" w:hint="default"/>
      </w:rPr>
    </w:lvl>
    <w:lvl w:ilvl="8" w:tplc="0FAA2C9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4AA03FE"/>
    <w:multiLevelType w:val="hybridMultilevel"/>
    <w:tmpl w:val="63FE6540"/>
    <w:lvl w:ilvl="0" w:tplc="6F02FC78">
      <w:start w:val="1"/>
      <w:numFmt w:val="bullet"/>
      <w:lvlText w:val=""/>
      <w:lvlJc w:val="left"/>
      <w:pPr>
        <w:tabs>
          <w:tab w:val="num" w:pos="795"/>
        </w:tabs>
        <w:ind w:left="795"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E616C3"/>
    <w:multiLevelType w:val="hybridMultilevel"/>
    <w:tmpl w:val="A0C2D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E59E6"/>
    <w:multiLevelType w:val="hybridMultilevel"/>
    <w:tmpl w:val="49860588"/>
    <w:lvl w:ilvl="0" w:tplc="8CA4E522">
      <w:start w:val="1"/>
      <w:numFmt w:val="bullet"/>
      <w:lvlText w:val="•"/>
      <w:lvlJc w:val="left"/>
      <w:pPr>
        <w:tabs>
          <w:tab w:val="num" w:pos="720"/>
        </w:tabs>
        <w:ind w:left="720" w:hanging="360"/>
      </w:pPr>
      <w:rPr>
        <w:rFonts w:ascii="Arial" w:hAnsi="Arial" w:hint="default"/>
      </w:rPr>
    </w:lvl>
    <w:lvl w:ilvl="1" w:tplc="EF3A1C50" w:tentative="1">
      <w:start w:val="1"/>
      <w:numFmt w:val="bullet"/>
      <w:lvlText w:val="•"/>
      <w:lvlJc w:val="left"/>
      <w:pPr>
        <w:tabs>
          <w:tab w:val="num" w:pos="1440"/>
        </w:tabs>
        <w:ind w:left="1440" w:hanging="360"/>
      </w:pPr>
      <w:rPr>
        <w:rFonts w:ascii="Arial" w:hAnsi="Arial" w:hint="default"/>
      </w:rPr>
    </w:lvl>
    <w:lvl w:ilvl="2" w:tplc="A9328BEA" w:tentative="1">
      <w:start w:val="1"/>
      <w:numFmt w:val="bullet"/>
      <w:lvlText w:val="•"/>
      <w:lvlJc w:val="left"/>
      <w:pPr>
        <w:tabs>
          <w:tab w:val="num" w:pos="2160"/>
        </w:tabs>
        <w:ind w:left="2160" w:hanging="360"/>
      </w:pPr>
      <w:rPr>
        <w:rFonts w:ascii="Arial" w:hAnsi="Arial" w:hint="default"/>
      </w:rPr>
    </w:lvl>
    <w:lvl w:ilvl="3" w:tplc="39584E08" w:tentative="1">
      <w:start w:val="1"/>
      <w:numFmt w:val="bullet"/>
      <w:lvlText w:val="•"/>
      <w:lvlJc w:val="left"/>
      <w:pPr>
        <w:tabs>
          <w:tab w:val="num" w:pos="2880"/>
        </w:tabs>
        <w:ind w:left="2880" w:hanging="360"/>
      </w:pPr>
      <w:rPr>
        <w:rFonts w:ascii="Arial" w:hAnsi="Arial" w:hint="default"/>
      </w:rPr>
    </w:lvl>
    <w:lvl w:ilvl="4" w:tplc="FB42DFD0" w:tentative="1">
      <w:start w:val="1"/>
      <w:numFmt w:val="bullet"/>
      <w:lvlText w:val="•"/>
      <w:lvlJc w:val="left"/>
      <w:pPr>
        <w:tabs>
          <w:tab w:val="num" w:pos="3600"/>
        </w:tabs>
        <w:ind w:left="3600" w:hanging="360"/>
      </w:pPr>
      <w:rPr>
        <w:rFonts w:ascii="Arial" w:hAnsi="Arial" w:hint="default"/>
      </w:rPr>
    </w:lvl>
    <w:lvl w:ilvl="5" w:tplc="F248463E" w:tentative="1">
      <w:start w:val="1"/>
      <w:numFmt w:val="bullet"/>
      <w:lvlText w:val="•"/>
      <w:lvlJc w:val="left"/>
      <w:pPr>
        <w:tabs>
          <w:tab w:val="num" w:pos="4320"/>
        </w:tabs>
        <w:ind w:left="4320" w:hanging="360"/>
      </w:pPr>
      <w:rPr>
        <w:rFonts w:ascii="Arial" w:hAnsi="Arial" w:hint="default"/>
      </w:rPr>
    </w:lvl>
    <w:lvl w:ilvl="6" w:tplc="0F5EE632" w:tentative="1">
      <w:start w:val="1"/>
      <w:numFmt w:val="bullet"/>
      <w:lvlText w:val="•"/>
      <w:lvlJc w:val="left"/>
      <w:pPr>
        <w:tabs>
          <w:tab w:val="num" w:pos="5040"/>
        </w:tabs>
        <w:ind w:left="5040" w:hanging="360"/>
      </w:pPr>
      <w:rPr>
        <w:rFonts w:ascii="Arial" w:hAnsi="Arial" w:hint="default"/>
      </w:rPr>
    </w:lvl>
    <w:lvl w:ilvl="7" w:tplc="95E87CC8" w:tentative="1">
      <w:start w:val="1"/>
      <w:numFmt w:val="bullet"/>
      <w:lvlText w:val="•"/>
      <w:lvlJc w:val="left"/>
      <w:pPr>
        <w:tabs>
          <w:tab w:val="num" w:pos="5760"/>
        </w:tabs>
        <w:ind w:left="5760" w:hanging="360"/>
      </w:pPr>
      <w:rPr>
        <w:rFonts w:ascii="Arial" w:hAnsi="Arial" w:hint="default"/>
      </w:rPr>
    </w:lvl>
    <w:lvl w:ilvl="8" w:tplc="6DDE4BB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EA61BB8"/>
    <w:multiLevelType w:val="hybridMultilevel"/>
    <w:tmpl w:val="0E0AF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19385F"/>
    <w:multiLevelType w:val="hybridMultilevel"/>
    <w:tmpl w:val="BC4C4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556244"/>
    <w:multiLevelType w:val="hybridMultilevel"/>
    <w:tmpl w:val="E7BA558E"/>
    <w:lvl w:ilvl="0" w:tplc="AAE6A61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DC539C"/>
    <w:multiLevelType w:val="hybridMultilevel"/>
    <w:tmpl w:val="94342244"/>
    <w:lvl w:ilvl="0" w:tplc="DE04C5EA">
      <w:start w:val="1"/>
      <w:numFmt w:val="bullet"/>
      <w:lvlText w:val="•"/>
      <w:lvlJc w:val="left"/>
      <w:pPr>
        <w:tabs>
          <w:tab w:val="num" w:pos="720"/>
        </w:tabs>
        <w:ind w:left="720" w:hanging="360"/>
      </w:pPr>
      <w:rPr>
        <w:rFonts w:ascii="Arial" w:hAnsi="Arial" w:hint="default"/>
      </w:rPr>
    </w:lvl>
    <w:lvl w:ilvl="1" w:tplc="5944EB5A" w:tentative="1">
      <w:start w:val="1"/>
      <w:numFmt w:val="bullet"/>
      <w:lvlText w:val="•"/>
      <w:lvlJc w:val="left"/>
      <w:pPr>
        <w:tabs>
          <w:tab w:val="num" w:pos="1440"/>
        </w:tabs>
        <w:ind w:left="1440" w:hanging="360"/>
      </w:pPr>
      <w:rPr>
        <w:rFonts w:ascii="Arial" w:hAnsi="Arial" w:hint="default"/>
      </w:rPr>
    </w:lvl>
    <w:lvl w:ilvl="2" w:tplc="7C52F9E4" w:tentative="1">
      <w:start w:val="1"/>
      <w:numFmt w:val="bullet"/>
      <w:lvlText w:val="•"/>
      <w:lvlJc w:val="left"/>
      <w:pPr>
        <w:tabs>
          <w:tab w:val="num" w:pos="2160"/>
        </w:tabs>
        <w:ind w:left="2160" w:hanging="360"/>
      </w:pPr>
      <w:rPr>
        <w:rFonts w:ascii="Arial" w:hAnsi="Arial" w:hint="default"/>
      </w:rPr>
    </w:lvl>
    <w:lvl w:ilvl="3" w:tplc="6AF2221C" w:tentative="1">
      <w:start w:val="1"/>
      <w:numFmt w:val="bullet"/>
      <w:lvlText w:val="•"/>
      <w:lvlJc w:val="left"/>
      <w:pPr>
        <w:tabs>
          <w:tab w:val="num" w:pos="2880"/>
        </w:tabs>
        <w:ind w:left="2880" w:hanging="360"/>
      </w:pPr>
      <w:rPr>
        <w:rFonts w:ascii="Arial" w:hAnsi="Arial" w:hint="default"/>
      </w:rPr>
    </w:lvl>
    <w:lvl w:ilvl="4" w:tplc="0EB240EA" w:tentative="1">
      <w:start w:val="1"/>
      <w:numFmt w:val="bullet"/>
      <w:lvlText w:val="•"/>
      <w:lvlJc w:val="left"/>
      <w:pPr>
        <w:tabs>
          <w:tab w:val="num" w:pos="3600"/>
        </w:tabs>
        <w:ind w:left="3600" w:hanging="360"/>
      </w:pPr>
      <w:rPr>
        <w:rFonts w:ascii="Arial" w:hAnsi="Arial" w:hint="default"/>
      </w:rPr>
    </w:lvl>
    <w:lvl w:ilvl="5" w:tplc="CE5897A2" w:tentative="1">
      <w:start w:val="1"/>
      <w:numFmt w:val="bullet"/>
      <w:lvlText w:val="•"/>
      <w:lvlJc w:val="left"/>
      <w:pPr>
        <w:tabs>
          <w:tab w:val="num" w:pos="4320"/>
        </w:tabs>
        <w:ind w:left="4320" w:hanging="360"/>
      </w:pPr>
      <w:rPr>
        <w:rFonts w:ascii="Arial" w:hAnsi="Arial" w:hint="default"/>
      </w:rPr>
    </w:lvl>
    <w:lvl w:ilvl="6" w:tplc="BBE4ABF4" w:tentative="1">
      <w:start w:val="1"/>
      <w:numFmt w:val="bullet"/>
      <w:lvlText w:val="•"/>
      <w:lvlJc w:val="left"/>
      <w:pPr>
        <w:tabs>
          <w:tab w:val="num" w:pos="5040"/>
        </w:tabs>
        <w:ind w:left="5040" w:hanging="360"/>
      </w:pPr>
      <w:rPr>
        <w:rFonts w:ascii="Arial" w:hAnsi="Arial" w:hint="default"/>
      </w:rPr>
    </w:lvl>
    <w:lvl w:ilvl="7" w:tplc="1E2C080E" w:tentative="1">
      <w:start w:val="1"/>
      <w:numFmt w:val="bullet"/>
      <w:lvlText w:val="•"/>
      <w:lvlJc w:val="left"/>
      <w:pPr>
        <w:tabs>
          <w:tab w:val="num" w:pos="5760"/>
        </w:tabs>
        <w:ind w:left="5760" w:hanging="360"/>
      </w:pPr>
      <w:rPr>
        <w:rFonts w:ascii="Arial" w:hAnsi="Arial" w:hint="default"/>
      </w:rPr>
    </w:lvl>
    <w:lvl w:ilvl="8" w:tplc="6F8CEB5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B580047"/>
    <w:multiLevelType w:val="hybridMultilevel"/>
    <w:tmpl w:val="8BCEC594"/>
    <w:lvl w:ilvl="0" w:tplc="41664074">
      <w:start w:val="1"/>
      <w:numFmt w:val="bullet"/>
      <w:lvlText w:val="•"/>
      <w:lvlJc w:val="left"/>
      <w:pPr>
        <w:tabs>
          <w:tab w:val="num" w:pos="720"/>
        </w:tabs>
        <w:ind w:left="720" w:hanging="360"/>
      </w:pPr>
      <w:rPr>
        <w:rFonts w:ascii="Arial" w:hAnsi="Arial" w:hint="default"/>
      </w:rPr>
    </w:lvl>
    <w:lvl w:ilvl="1" w:tplc="2A6AAA66" w:tentative="1">
      <w:start w:val="1"/>
      <w:numFmt w:val="bullet"/>
      <w:lvlText w:val="•"/>
      <w:lvlJc w:val="left"/>
      <w:pPr>
        <w:tabs>
          <w:tab w:val="num" w:pos="1440"/>
        </w:tabs>
        <w:ind w:left="1440" w:hanging="360"/>
      </w:pPr>
      <w:rPr>
        <w:rFonts w:ascii="Arial" w:hAnsi="Arial" w:hint="default"/>
      </w:rPr>
    </w:lvl>
    <w:lvl w:ilvl="2" w:tplc="74E02D64" w:tentative="1">
      <w:start w:val="1"/>
      <w:numFmt w:val="bullet"/>
      <w:lvlText w:val="•"/>
      <w:lvlJc w:val="left"/>
      <w:pPr>
        <w:tabs>
          <w:tab w:val="num" w:pos="2160"/>
        </w:tabs>
        <w:ind w:left="2160" w:hanging="360"/>
      </w:pPr>
      <w:rPr>
        <w:rFonts w:ascii="Arial" w:hAnsi="Arial" w:hint="default"/>
      </w:rPr>
    </w:lvl>
    <w:lvl w:ilvl="3" w:tplc="BE869CCC" w:tentative="1">
      <w:start w:val="1"/>
      <w:numFmt w:val="bullet"/>
      <w:lvlText w:val="•"/>
      <w:lvlJc w:val="left"/>
      <w:pPr>
        <w:tabs>
          <w:tab w:val="num" w:pos="2880"/>
        </w:tabs>
        <w:ind w:left="2880" w:hanging="360"/>
      </w:pPr>
      <w:rPr>
        <w:rFonts w:ascii="Arial" w:hAnsi="Arial" w:hint="default"/>
      </w:rPr>
    </w:lvl>
    <w:lvl w:ilvl="4" w:tplc="D584AAF6" w:tentative="1">
      <w:start w:val="1"/>
      <w:numFmt w:val="bullet"/>
      <w:lvlText w:val="•"/>
      <w:lvlJc w:val="left"/>
      <w:pPr>
        <w:tabs>
          <w:tab w:val="num" w:pos="3600"/>
        </w:tabs>
        <w:ind w:left="3600" w:hanging="360"/>
      </w:pPr>
      <w:rPr>
        <w:rFonts w:ascii="Arial" w:hAnsi="Arial" w:hint="default"/>
      </w:rPr>
    </w:lvl>
    <w:lvl w:ilvl="5" w:tplc="0FAA5EF0" w:tentative="1">
      <w:start w:val="1"/>
      <w:numFmt w:val="bullet"/>
      <w:lvlText w:val="•"/>
      <w:lvlJc w:val="left"/>
      <w:pPr>
        <w:tabs>
          <w:tab w:val="num" w:pos="4320"/>
        </w:tabs>
        <w:ind w:left="4320" w:hanging="360"/>
      </w:pPr>
      <w:rPr>
        <w:rFonts w:ascii="Arial" w:hAnsi="Arial" w:hint="default"/>
      </w:rPr>
    </w:lvl>
    <w:lvl w:ilvl="6" w:tplc="AF2012C4" w:tentative="1">
      <w:start w:val="1"/>
      <w:numFmt w:val="bullet"/>
      <w:lvlText w:val="•"/>
      <w:lvlJc w:val="left"/>
      <w:pPr>
        <w:tabs>
          <w:tab w:val="num" w:pos="5040"/>
        </w:tabs>
        <w:ind w:left="5040" w:hanging="360"/>
      </w:pPr>
      <w:rPr>
        <w:rFonts w:ascii="Arial" w:hAnsi="Arial" w:hint="default"/>
      </w:rPr>
    </w:lvl>
    <w:lvl w:ilvl="7" w:tplc="38706EF4" w:tentative="1">
      <w:start w:val="1"/>
      <w:numFmt w:val="bullet"/>
      <w:lvlText w:val="•"/>
      <w:lvlJc w:val="left"/>
      <w:pPr>
        <w:tabs>
          <w:tab w:val="num" w:pos="5760"/>
        </w:tabs>
        <w:ind w:left="5760" w:hanging="360"/>
      </w:pPr>
      <w:rPr>
        <w:rFonts w:ascii="Arial" w:hAnsi="Arial" w:hint="default"/>
      </w:rPr>
    </w:lvl>
    <w:lvl w:ilvl="8" w:tplc="031ECE0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D8877BA"/>
    <w:multiLevelType w:val="hybridMultilevel"/>
    <w:tmpl w:val="34F61E90"/>
    <w:lvl w:ilvl="0" w:tplc="027A7C68">
      <w:start w:val="1"/>
      <w:numFmt w:val="bullet"/>
      <w:lvlText w:val="•"/>
      <w:lvlJc w:val="left"/>
      <w:pPr>
        <w:tabs>
          <w:tab w:val="num" w:pos="644"/>
        </w:tabs>
        <w:ind w:left="644" w:hanging="360"/>
      </w:pPr>
      <w:rPr>
        <w:rFonts w:ascii="Arial" w:hAnsi="Arial" w:hint="default"/>
        <w:color w:val="auto"/>
      </w:rPr>
    </w:lvl>
    <w:lvl w:ilvl="1" w:tplc="B23E608E" w:tentative="1">
      <w:start w:val="1"/>
      <w:numFmt w:val="bullet"/>
      <w:lvlText w:val="•"/>
      <w:lvlJc w:val="left"/>
      <w:pPr>
        <w:tabs>
          <w:tab w:val="num" w:pos="1440"/>
        </w:tabs>
        <w:ind w:left="1440" w:hanging="360"/>
      </w:pPr>
      <w:rPr>
        <w:rFonts w:ascii="Arial" w:hAnsi="Arial" w:hint="default"/>
      </w:rPr>
    </w:lvl>
    <w:lvl w:ilvl="2" w:tplc="855A3792" w:tentative="1">
      <w:start w:val="1"/>
      <w:numFmt w:val="bullet"/>
      <w:lvlText w:val="•"/>
      <w:lvlJc w:val="left"/>
      <w:pPr>
        <w:tabs>
          <w:tab w:val="num" w:pos="2160"/>
        </w:tabs>
        <w:ind w:left="2160" w:hanging="360"/>
      </w:pPr>
      <w:rPr>
        <w:rFonts w:ascii="Arial" w:hAnsi="Arial" w:hint="default"/>
      </w:rPr>
    </w:lvl>
    <w:lvl w:ilvl="3" w:tplc="47748906" w:tentative="1">
      <w:start w:val="1"/>
      <w:numFmt w:val="bullet"/>
      <w:lvlText w:val="•"/>
      <w:lvlJc w:val="left"/>
      <w:pPr>
        <w:tabs>
          <w:tab w:val="num" w:pos="2880"/>
        </w:tabs>
        <w:ind w:left="2880" w:hanging="360"/>
      </w:pPr>
      <w:rPr>
        <w:rFonts w:ascii="Arial" w:hAnsi="Arial" w:hint="default"/>
      </w:rPr>
    </w:lvl>
    <w:lvl w:ilvl="4" w:tplc="503220AA" w:tentative="1">
      <w:start w:val="1"/>
      <w:numFmt w:val="bullet"/>
      <w:lvlText w:val="•"/>
      <w:lvlJc w:val="left"/>
      <w:pPr>
        <w:tabs>
          <w:tab w:val="num" w:pos="3600"/>
        </w:tabs>
        <w:ind w:left="3600" w:hanging="360"/>
      </w:pPr>
      <w:rPr>
        <w:rFonts w:ascii="Arial" w:hAnsi="Arial" w:hint="default"/>
      </w:rPr>
    </w:lvl>
    <w:lvl w:ilvl="5" w:tplc="5F7ECDDA" w:tentative="1">
      <w:start w:val="1"/>
      <w:numFmt w:val="bullet"/>
      <w:lvlText w:val="•"/>
      <w:lvlJc w:val="left"/>
      <w:pPr>
        <w:tabs>
          <w:tab w:val="num" w:pos="4320"/>
        </w:tabs>
        <w:ind w:left="4320" w:hanging="360"/>
      </w:pPr>
      <w:rPr>
        <w:rFonts w:ascii="Arial" w:hAnsi="Arial" w:hint="default"/>
      </w:rPr>
    </w:lvl>
    <w:lvl w:ilvl="6" w:tplc="B08EBE76" w:tentative="1">
      <w:start w:val="1"/>
      <w:numFmt w:val="bullet"/>
      <w:lvlText w:val="•"/>
      <w:lvlJc w:val="left"/>
      <w:pPr>
        <w:tabs>
          <w:tab w:val="num" w:pos="5040"/>
        </w:tabs>
        <w:ind w:left="5040" w:hanging="360"/>
      </w:pPr>
      <w:rPr>
        <w:rFonts w:ascii="Arial" w:hAnsi="Arial" w:hint="default"/>
      </w:rPr>
    </w:lvl>
    <w:lvl w:ilvl="7" w:tplc="47864CA6" w:tentative="1">
      <w:start w:val="1"/>
      <w:numFmt w:val="bullet"/>
      <w:lvlText w:val="•"/>
      <w:lvlJc w:val="left"/>
      <w:pPr>
        <w:tabs>
          <w:tab w:val="num" w:pos="5760"/>
        </w:tabs>
        <w:ind w:left="5760" w:hanging="360"/>
      </w:pPr>
      <w:rPr>
        <w:rFonts w:ascii="Arial" w:hAnsi="Arial" w:hint="default"/>
      </w:rPr>
    </w:lvl>
    <w:lvl w:ilvl="8" w:tplc="D018C10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9B618BB"/>
    <w:multiLevelType w:val="hybridMultilevel"/>
    <w:tmpl w:val="2DA6A812"/>
    <w:lvl w:ilvl="0" w:tplc="2A94FF4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D7F5511"/>
    <w:multiLevelType w:val="hybridMultilevel"/>
    <w:tmpl w:val="55E23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3"/>
  </w:num>
  <w:num w:numId="3">
    <w:abstractNumId w:val="6"/>
  </w:num>
  <w:num w:numId="4">
    <w:abstractNumId w:val="7"/>
  </w:num>
  <w:num w:numId="5">
    <w:abstractNumId w:val="8"/>
  </w:num>
  <w:num w:numId="6">
    <w:abstractNumId w:val="1"/>
  </w:num>
  <w:num w:numId="7">
    <w:abstractNumId w:val="5"/>
  </w:num>
  <w:num w:numId="8">
    <w:abstractNumId w:val="10"/>
  </w:num>
  <w:num w:numId="9">
    <w:abstractNumId w:val="2"/>
  </w:num>
  <w:num w:numId="10">
    <w:abstractNumId w:val="9"/>
  </w:num>
  <w:num w:numId="11">
    <w:abstractNumId w:val="11"/>
  </w:num>
  <w:num w:numId="12">
    <w:abstractNumId w:val="12"/>
  </w:num>
  <w:num w:numId="13">
    <w:abstractNumId w:val="4"/>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0DB8"/>
    <w:rsid w:val="000442D3"/>
    <w:rsid w:val="001F0513"/>
    <w:rsid w:val="002344DF"/>
    <w:rsid w:val="00240B3D"/>
    <w:rsid w:val="00303672"/>
    <w:rsid w:val="00306ECB"/>
    <w:rsid w:val="00346A22"/>
    <w:rsid w:val="00377CD4"/>
    <w:rsid w:val="00383DF1"/>
    <w:rsid w:val="00384E98"/>
    <w:rsid w:val="00386513"/>
    <w:rsid w:val="004C5B57"/>
    <w:rsid w:val="00506562"/>
    <w:rsid w:val="0052726F"/>
    <w:rsid w:val="00664367"/>
    <w:rsid w:val="00792300"/>
    <w:rsid w:val="007A767E"/>
    <w:rsid w:val="007F75A2"/>
    <w:rsid w:val="008324F0"/>
    <w:rsid w:val="008C3B1B"/>
    <w:rsid w:val="00962663"/>
    <w:rsid w:val="009C4625"/>
    <w:rsid w:val="00A032E2"/>
    <w:rsid w:val="00A42B78"/>
    <w:rsid w:val="00AE3E84"/>
    <w:rsid w:val="00B06998"/>
    <w:rsid w:val="00B30DB8"/>
    <w:rsid w:val="00BA2B84"/>
    <w:rsid w:val="00C03239"/>
    <w:rsid w:val="00C4526D"/>
    <w:rsid w:val="00CC3115"/>
    <w:rsid w:val="00CD5F0B"/>
    <w:rsid w:val="00F16CE5"/>
    <w:rsid w:val="00F2255B"/>
    <w:rsid w:val="00F22DB2"/>
    <w:rsid w:val="00F41652"/>
    <w:rsid w:val="00FF00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B3A4EB"/>
  <w15:chartTrackingRefBased/>
  <w15:docId w15:val="{78ABA536-37BE-4518-A826-F843D3217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rsid w:val="00B30DB8"/>
    <w:pPr>
      <w:spacing w:after="0" w:line="240" w:lineRule="auto"/>
    </w:pPr>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uiPriority w:val="99"/>
    <w:semiHidden/>
    <w:rsid w:val="00B30DB8"/>
    <w:rPr>
      <w:rFonts w:ascii="Times New Roman" w:eastAsia="Times New Roman" w:hAnsi="Times New Roman" w:cs="Times New Roman"/>
      <w:sz w:val="20"/>
      <w:szCs w:val="20"/>
      <w:lang w:eastAsia="en-GB"/>
    </w:rPr>
  </w:style>
  <w:style w:type="character" w:styleId="FootnoteReference">
    <w:name w:val="footnote reference"/>
    <w:semiHidden/>
    <w:rsid w:val="00B30DB8"/>
    <w:rPr>
      <w:vertAlign w:val="superscript"/>
    </w:rPr>
  </w:style>
  <w:style w:type="paragraph" w:styleId="ListParagraph">
    <w:name w:val="List Paragraph"/>
    <w:basedOn w:val="Normal"/>
    <w:uiPriority w:val="34"/>
    <w:qFormat/>
    <w:rsid w:val="00B30DB8"/>
    <w:pPr>
      <w:ind w:left="720"/>
      <w:contextualSpacing/>
    </w:pPr>
  </w:style>
  <w:style w:type="paragraph" w:styleId="Header">
    <w:name w:val="header"/>
    <w:basedOn w:val="Normal"/>
    <w:link w:val="HeaderChar"/>
    <w:uiPriority w:val="99"/>
    <w:unhideWhenUsed/>
    <w:rsid w:val="004C5B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5B57"/>
  </w:style>
  <w:style w:type="paragraph" w:styleId="Footer">
    <w:name w:val="footer"/>
    <w:basedOn w:val="Normal"/>
    <w:link w:val="FooterChar"/>
    <w:uiPriority w:val="99"/>
    <w:unhideWhenUsed/>
    <w:rsid w:val="004C5B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5B57"/>
  </w:style>
  <w:style w:type="character" w:styleId="Hyperlink">
    <w:name w:val="Hyperlink"/>
    <w:basedOn w:val="DefaultParagraphFont"/>
    <w:uiPriority w:val="99"/>
    <w:unhideWhenUsed/>
    <w:rsid w:val="00303672"/>
    <w:rPr>
      <w:color w:val="0563C1" w:themeColor="hyperlink"/>
      <w:u w:val="single"/>
    </w:rPr>
  </w:style>
  <w:style w:type="character" w:customStyle="1" w:styleId="UnresolvedMention">
    <w:name w:val="Unresolved Mention"/>
    <w:basedOn w:val="DefaultParagraphFont"/>
    <w:uiPriority w:val="99"/>
    <w:semiHidden/>
    <w:unhideWhenUsed/>
    <w:rsid w:val="00303672"/>
    <w:rPr>
      <w:color w:val="605E5C"/>
      <w:shd w:val="clear" w:color="auto" w:fill="E1DFDD"/>
    </w:rPr>
  </w:style>
  <w:style w:type="paragraph" w:styleId="EndnoteText">
    <w:name w:val="endnote text"/>
    <w:basedOn w:val="Normal"/>
    <w:link w:val="EndnoteTextChar"/>
    <w:uiPriority w:val="99"/>
    <w:semiHidden/>
    <w:unhideWhenUsed/>
    <w:rsid w:val="00383DF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83DF1"/>
    <w:rPr>
      <w:sz w:val="20"/>
      <w:szCs w:val="20"/>
    </w:rPr>
  </w:style>
  <w:style w:type="character" w:styleId="EndnoteReference">
    <w:name w:val="endnote reference"/>
    <w:basedOn w:val="DefaultParagraphFont"/>
    <w:uiPriority w:val="99"/>
    <w:semiHidden/>
    <w:unhideWhenUsed/>
    <w:rsid w:val="00383DF1"/>
    <w:rPr>
      <w:vertAlign w:val="superscript"/>
    </w:rPr>
  </w:style>
  <w:style w:type="table" w:customStyle="1" w:styleId="TableGrid1">
    <w:name w:val="Table Grid1"/>
    <w:basedOn w:val="TableNormal"/>
    <w:next w:val="TableGrid"/>
    <w:uiPriority w:val="39"/>
    <w:rsid w:val="001F051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F05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5246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jomarsh/Downloads/RED_To_Know_You_More_Clearly_web_version%20(2).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7AA95D1683BE64E998CC17626526BD3" ma:contentTypeVersion="11" ma:contentTypeDescription="Create a new document." ma:contentTypeScope="" ma:versionID="8395e191aa18e8a2d91022df362ec04d">
  <xsd:schema xmlns:xsd="http://www.w3.org/2001/XMLSchema" xmlns:xs="http://www.w3.org/2001/XMLSchema" xmlns:p="http://schemas.microsoft.com/office/2006/metadata/properties" xmlns:ns2="85936ad9-39c1-4256-9197-496ed5e62b22" xmlns:ns3="43b59b1b-818d-4c0c-a085-0e86d6673cf7" targetNamespace="http://schemas.microsoft.com/office/2006/metadata/properties" ma:root="true" ma:fieldsID="dea0b22bc4cd926d25430dc85b6817ef" ns2:_="" ns3:_="">
    <xsd:import namespace="85936ad9-39c1-4256-9197-496ed5e62b22"/>
    <xsd:import namespace="43b59b1b-818d-4c0c-a085-0e86d6673cf7"/>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GenerationTime" minOccurs="0"/>
                <xsd:element ref="ns2:MediaServiceEventHashCode" minOccurs="0"/>
                <xsd:element ref="ns2:MediaServiceOCR" minOccurs="0"/>
                <xsd:element ref="ns2:MediaServiceDateTake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36ad9-39c1-4256-9197-496ed5e62b22"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31924141-eceb-4ef1-8300-400561d8a592"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3b59b1b-818d-4c0c-a085-0e86d6673cf7"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3099d90f-40c2-4680-8303-d76a3707ce35}" ma:internalName="TaxCatchAll" ma:showField="CatchAllData" ma:web="43b59b1b-818d-4c0c-a085-0e86d6673c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3b59b1b-818d-4c0c-a085-0e86d6673cf7" xsi:nil="true"/>
    <lcf76f155ced4ddcb4097134ff3c332f xmlns="85936ad9-39c1-4256-9197-496ed5e62b2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D936D6-FF98-4EDF-94C9-2C91BD178A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36ad9-39c1-4256-9197-496ed5e62b22"/>
    <ds:schemaRef ds:uri="43b59b1b-818d-4c0c-a085-0e86d6673c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FF7078-E7BC-4DE6-9662-B7A82D91EBE1}">
  <ds:schemaRefs>
    <ds:schemaRef ds:uri="http://schemas.microsoft.com/office/2006/metadata/properties"/>
    <ds:schemaRef ds:uri="http://schemas.microsoft.com/office/infopath/2007/PartnerControls"/>
    <ds:schemaRef ds:uri="43b59b1b-818d-4c0c-a085-0e86d6673cf7"/>
    <ds:schemaRef ds:uri="85936ad9-39c1-4256-9197-496ed5e62b22"/>
  </ds:schemaRefs>
</ds:datastoreItem>
</file>

<file path=customXml/itemProps3.xml><?xml version="1.0" encoding="utf-8"?>
<ds:datastoreItem xmlns:ds="http://schemas.openxmlformats.org/officeDocument/2006/customXml" ds:itemID="{6CE194C7-236F-40A1-A269-FA134E33748E}">
  <ds:schemaRefs>
    <ds:schemaRef ds:uri="http://schemas.microsoft.com/sharepoint/v3/contenttype/forms"/>
  </ds:schemaRefs>
</ds:datastoreItem>
</file>

<file path=customXml/itemProps4.xml><?xml version="1.0" encoding="utf-8"?>
<ds:datastoreItem xmlns:ds="http://schemas.openxmlformats.org/officeDocument/2006/customXml" ds:itemID="{60D5CD64-6B0D-4839-B9B1-FA8BDF66F5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848</Words>
  <Characters>4837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Moss</dc:creator>
  <cp:keywords/>
  <dc:description/>
  <cp:lastModifiedBy>Pieter Oberholzer</cp:lastModifiedBy>
  <cp:revision>3</cp:revision>
  <dcterms:created xsi:type="dcterms:W3CDTF">2026-09-11T13:34:00Z</dcterms:created>
  <dcterms:modified xsi:type="dcterms:W3CDTF">2026-09-11T13:46:00Z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0x010100B7AA95D1683BE64E998CC17626526BD3</vt:lpwstr>
  </property>
</Properties>
</file>